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B971E" w14:textId="5A651C76" w:rsidR="00FD64CC" w:rsidRPr="00A273D6" w:rsidRDefault="00A273D6" w:rsidP="00A273D6">
      <w:pPr>
        <w:pStyle w:val="Corpsdetexte"/>
        <w:jc w:val="right"/>
      </w:pPr>
      <w:r w:rsidRPr="00A273D6">
        <w:t xml:space="preserve">Grenoble, le </w:t>
      </w:r>
      <w:r w:rsidR="003A40A8">
        <w:t>26</w:t>
      </w:r>
      <w:r w:rsidRPr="00A273D6">
        <w:t xml:space="preserve"> juin 2023</w:t>
      </w:r>
    </w:p>
    <w:p w14:paraId="50B14319" w14:textId="0F110AB1" w:rsidR="00A273D6" w:rsidRDefault="00A273D6">
      <w:pPr>
        <w:pStyle w:val="Corpsdetexte"/>
        <w:spacing w:before="93"/>
        <w:ind w:left="312"/>
      </w:pPr>
      <w:r w:rsidRPr="00A273D6">
        <w:rPr>
          <w:noProof/>
        </w:rPr>
        <w:drawing>
          <wp:inline distT="0" distB="0" distL="0" distR="0" wp14:anchorId="463D855E" wp14:editId="38B81AB9">
            <wp:extent cx="1477532" cy="1152525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9_logoac_grenob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200" cy="1157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3D017" w14:textId="6A9B0FA2" w:rsidR="000C689E" w:rsidRDefault="000C689E">
      <w:pPr>
        <w:pStyle w:val="Corpsdetexte"/>
        <w:spacing w:before="93"/>
        <w:ind w:left="312"/>
      </w:pPr>
    </w:p>
    <w:p w14:paraId="4052C84C" w14:textId="77777777" w:rsidR="009824F6" w:rsidRPr="004F4F6F" w:rsidRDefault="009824F6" w:rsidP="009824F6">
      <w:pPr>
        <w:pStyle w:val="Texte-Adresseligne1"/>
        <w:framePr w:w="0" w:hRule="auto" w:wrap="auto" w:vAnchor="margin" w:hAnchor="text" w:xAlign="left" w:yAlign="inline"/>
        <w:ind w:firstLine="312"/>
        <w:rPr>
          <w:rFonts w:cs="Arial"/>
          <w:b/>
          <w:szCs w:val="16"/>
        </w:rPr>
      </w:pPr>
      <w:r>
        <w:rPr>
          <w:rFonts w:cs="Arial"/>
          <w:b/>
          <w:szCs w:val="16"/>
        </w:rPr>
        <w:t>Service DEC Pôle Supérieur</w:t>
      </w:r>
    </w:p>
    <w:p w14:paraId="639E3311" w14:textId="77777777" w:rsidR="009824F6" w:rsidRPr="004F4F6F" w:rsidRDefault="009824F6" w:rsidP="009824F6">
      <w:pPr>
        <w:pStyle w:val="Texte-Adresseligne1"/>
        <w:framePr w:w="0" w:hRule="auto" w:wrap="auto" w:vAnchor="margin" w:hAnchor="text" w:xAlign="left" w:yAlign="inline"/>
        <w:ind w:firstLine="312"/>
        <w:rPr>
          <w:rFonts w:cs="Arial"/>
          <w:szCs w:val="16"/>
        </w:rPr>
      </w:pPr>
      <w:r w:rsidRPr="004F4F6F">
        <w:rPr>
          <w:rFonts w:cs="Arial"/>
          <w:szCs w:val="16"/>
        </w:rPr>
        <w:t>Affaire suivie par :</w:t>
      </w:r>
    </w:p>
    <w:p w14:paraId="471A018C" w14:textId="77777777" w:rsidR="009824F6" w:rsidRPr="004F4F6F" w:rsidRDefault="009824F6" w:rsidP="009824F6">
      <w:pPr>
        <w:pStyle w:val="Texte-Adresseligne1"/>
        <w:framePr w:w="0" w:hRule="auto" w:wrap="auto" w:vAnchor="margin" w:hAnchor="text" w:xAlign="left" w:yAlign="inline"/>
        <w:ind w:firstLine="312"/>
        <w:rPr>
          <w:rFonts w:cs="Arial"/>
          <w:szCs w:val="16"/>
        </w:rPr>
      </w:pPr>
      <w:r>
        <w:rPr>
          <w:rFonts w:cs="Arial"/>
          <w:szCs w:val="16"/>
        </w:rPr>
        <w:t>Diana Astier</w:t>
      </w:r>
    </w:p>
    <w:p w14:paraId="0CD3D43D" w14:textId="3805751C" w:rsidR="009824F6" w:rsidRPr="002B5637" w:rsidRDefault="009824F6" w:rsidP="002B5637">
      <w:pPr>
        <w:pStyle w:val="Texte-Adresseligne1"/>
        <w:framePr w:w="0" w:hRule="auto" w:wrap="auto" w:vAnchor="margin" w:hAnchor="text" w:xAlign="left" w:yAlign="inline"/>
        <w:ind w:firstLine="312"/>
        <w:rPr>
          <w:rFonts w:cs="Arial"/>
          <w:szCs w:val="16"/>
        </w:rPr>
      </w:pPr>
      <w:r w:rsidRPr="004F4F6F">
        <w:rPr>
          <w:rFonts w:cs="Arial"/>
          <w:szCs w:val="16"/>
        </w:rPr>
        <w:t xml:space="preserve">Mél : </w:t>
      </w:r>
      <w:hyperlink r:id="rId9" w:history="1">
        <w:r w:rsidRPr="00D424D2">
          <w:rPr>
            <w:rStyle w:val="Lienhypertexte"/>
            <w:rFonts w:cs="Arial"/>
            <w:szCs w:val="16"/>
          </w:rPr>
          <w:t>diana-crina.astier@ac-grenoble.fr</w:t>
        </w:r>
      </w:hyperlink>
    </w:p>
    <w:p w14:paraId="3581EE12" w14:textId="77777777" w:rsidR="009824F6" w:rsidRPr="004F4F6F" w:rsidRDefault="009824F6" w:rsidP="009824F6">
      <w:pPr>
        <w:pStyle w:val="Texte-Adresseligne1"/>
        <w:framePr w:w="0" w:hRule="auto" w:wrap="auto" w:vAnchor="margin" w:hAnchor="text" w:xAlign="left" w:yAlign="inline"/>
        <w:ind w:firstLine="312"/>
        <w:rPr>
          <w:rFonts w:cs="Arial"/>
          <w:szCs w:val="16"/>
        </w:rPr>
      </w:pPr>
      <w:r w:rsidRPr="004F4F6F">
        <w:rPr>
          <w:rFonts w:cs="Arial"/>
          <w:szCs w:val="16"/>
        </w:rPr>
        <w:t>Rectorat de Grenoble</w:t>
      </w:r>
    </w:p>
    <w:p w14:paraId="5496EE12" w14:textId="6653B854" w:rsidR="009824F6" w:rsidRPr="004F4F6F" w:rsidRDefault="009824F6" w:rsidP="009824F6">
      <w:pPr>
        <w:pStyle w:val="Texte-Adresseligne2"/>
        <w:framePr w:w="0" w:hRule="auto" w:wrap="auto" w:vAnchor="margin" w:hAnchor="text" w:xAlign="left" w:yAlign="inline"/>
        <w:ind w:firstLine="312"/>
        <w:rPr>
          <w:rFonts w:cs="Arial"/>
          <w:szCs w:val="16"/>
          <w:lang w:val="en-US"/>
        </w:rPr>
      </w:pPr>
      <w:r w:rsidRPr="004F4F6F">
        <w:rPr>
          <w:rFonts w:cs="Arial"/>
          <w:szCs w:val="16"/>
          <w:lang w:val="en-US"/>
        </w:rPr>
        <w:t>7, place Bir-</w:t>
      </w:r>
      <w:proofErr w:type="spellStart"/>
      <w:r w:rsidRPr="004F4F6F">
        <w:rPr>
          <w:rFonts w:cs="Arial"/>
          <w:szCs w:val="16"/>
          <w:lang w:val="en-US"/>
        </w:rPr>
        <w:t>Hakeim</w:t>
      </w:r>
      <w:proofErr w:type="spellEnd"/>
      <w:r w:rsidRPr="004F4F6F">
        <w:rPr>
          <w:rFonts w:cs="Arial"/>
          <w:szCs w:val="16"/>
          <w:lang w:val="en-US"/>
        </w:rPr>
        <w:t xml:space="preserve"> CS 81065</w:t>
      </w:r>
    </w:p>
    <w:p w14:paraId="59B3A586" w14:textId="3D3817F5" w:rsidR="009824F6" w:rsidRPr="009824F6" w:rsidRDefault="009824F6" w:rsidP="009824F6">
      <w:pPr>
        <w:pStyle w:val="Corpsdetexte"/>
        <w:spacing w:before="93"/>
        <w:ind w:left="312"/>
        <w:rPr>
          <w:sz w:val="16"/>
        </w:rPr>
      </w:pPr>
      <w:r w:rsidRPr="009824F6">
        <w:rPr>
          <w:sz w:val="16"/>
          <w:szCs w:val="16"/>
          <w:lang w:val="en-US"/>
        </w:rPr>
        <w:t>38021 Grenoble Cedex 1</w:t>
      </w:r>
    </w:p>
    <w:p w14:paraId="5102AFC1" w14:textId="6F1D525B" w:rsidR="000C689E" w:rsidRPr="000C689E" w:rsidRDefault="000C689E" w:rsidP="000C689E">
      <w:pPr>
        <w:pStyle w:val="Corpsdetexte"/>
        <w:spacing w:before="93"/>
        <w:ind w:left="312"/>
        <w:jc w:val="right"/>
      </w:pPr>
    </w:p>
    <w:p w14:paraId="1D8E80DB" w14:textId="5BE1E031" w:rsidR="00BE5281" w:rsidRDefault="00BE5281">
      <w:pPr>
        <w:pStyle w:val="Corpsdetexte"/>
        <w:spacing w:before="93"/>
        <w:ind w:left="312"/>
        <w:rPr>
          <w:u w:val="single"/>
        </w:rPr>
      </w:pPr>
    </w:p>
    <w:p w14:paraId="0362A1D4" w14:textId="77777777" w:rsidR="009824F6" w:rsidRDefault="009824F6">
      <w:pPr>
        <w:pStyle w:val="Corpsdetexte"/>
        <w:spacing w:before="93"/>
        <w:ind w:left="312"/>
        <w:rPr>
          <w:u w:val="single"/>
        </w:rPr>
      </w:pPr>
      <w:bookmarkStart w:id="0" w:name="_GoBack"/>
      <w:bookmarkEnd w:id="0"/>
    </w:p>
    <w:p w14:paraId="7EF21FDB" w14:textId="2BFBEFAA" w:rsidR="00FD64CC" w:rsidRDefault="0062085F">
      <w:pPr>
        <w:pStyle w:val="Corpsdetexte"/>
        <w:spacing w:before="93"/>
        <w:ind w:left="312"/>
      </w:pPr>
      <w:r w:rsidRPr="00A07D16">
        <w:rPr>
          <w:u w:val="single"/>
        </w:rPr>
        <w:t>Objet</w:t>
      </w:r>
      <w:r w:rsidRPr="00A07D16">
        <w:t xml:space="preserve"> : Brevet de technicien supérieur (BTS) – épreuves de contrôle session 202</w:t>
      </w:r>
      <w:r w:rsidR="00BE5281" w:rsidRPr="00A07D16">
        <w:t>3</w:t>
      </w:r>
    </w:p>
    <w:p w14:paraId="0BDC001F" w14:textId="77777777" w:rsidR="009D3096" w:rsidRPr="00A07D16" w:rsidRDefault="009D3096">
      <w:pPr>
        <w:pStyle w:val="Corpsdetexte"/>
        <w:spacing w:before="93"/>
        <w:ind w:left="312"/>
      </w:pPr>
    </w:p>
    <w:p w14:paraId="29BD0DA5" w14:textId="77777777" w:rsidR="00BE5281" w:rsidRPr="00A07D16" w:rsidRDefault="00BE5281">
      <w:pPr>
        <w:pStyle w:val="Corpsdetexte"/>
        <w:spacing w:before="93"/>
        <w:ind w:left="312"/>
      </w:pPr>
      <w:r w:rsidRPr="00A07D16">
        <w:rPr>
          <w:u w:val="single"/>
        </w:rPr>
        <w:t>Références </w:t>
      </w:r>
      <w:r w:rsidRPr="00A07D16">
        <w:t>:</w:t>
      </w:r>
    </w:p>
    <w:p w14:paraId="54C13ACC" w14:textId="77777777" w:rsidR="00984471" w:rsidRPr="00A07D16" w:rsidRDefault="00A27407" w:rsidP="00984471">
      <w:pPr>
        <w:ind w:left="284"/>
        <w:jc w:val="both"/>
        <w:rPr>
          <w:sz w:val="20"/>
          <w:szCs w:val="20"/>
        </w:rPr>
      </w:pPr>
      <w:hyperlink r:id="rId10">
        <w:r w:rsidR="00984471" w:rsidRPr="00A07D16">
          <w:rPr>
            <w:rStyle w:val="Lienhypertexte"/>
            <w:sz w:val="20"/>
            <w:szCs w:val="20"/>
          </w:rPr>
          <w:t>Décret n° 2022-850 du 3 juin 2022 modifiant les dispositions du code de l'éducation</w:t>
        </w:r>
      </w:hyperlink>
      <w:r w:rsidR="00984471" w:rsidRPr="00A07D16">
        <w:rPr>
          <w:sz w:val="20"/>
          <w:szCs w:val="20"/>
        </w:rPr>
        <w:t xml:space="preserve"> </w:t>
      </w:r>
      <w:hyperlink r:id="rId11">
        <w:r w:rsidR="00984471" w:rsidRPr="00A07D16">
          <w:rPr>
            <w:rStyle w:val="Lienhypertexte"/>
            <w:sz w:val="20"/>
            <w:szCs w:val="20"/>
          </w:rPr>
          <w:t>relatives au brevet de technicien supérieur et le décret n° 2020-398 du 3 avril 2020</w:t>
        </w:r>
      </w:hyperlink>
      <w:r w:rsidR="00984471" w:rsidRPr="00A07D16">
        <w:rPr>
          <w:sz w:val="20"/>
          <w:szCs w:val="20"/>
        </w:rPr>
        <w:t xml:space="preserve"> </w:t>
      </w:r>
      <w:hyperlink r:id="rId12">
        <w:r w:rsidR="00984471" w:rsidRPr="00A07D16">
          <w:rPr>
            <w:rStyle w:val="Lienhypertexte"/>
            <w:sz w:val="20"/>
            <w:szCs w:val="20"/>
          </w:rPr>
          <w:t>relatif à la certification en langue anglaise pour les candidats à l'examen du brevet</w:t>
        </w:r>
      </w:hyperlink>
      <w:r w:rsidR="00984471" w:rsidRPr="00A07D16">
        <w:rPr>
          <w:sz w:val="20"/>
          <w:szCs w:val="20"/>
        </w:rPr>
        <w:t xml:space="preserve"> </w:t>
      </w:r>
      <w:hyperlink r:id="rId13">
        <w:r w:rsidR="00984471" w:rsidRPr="00A07D16">
          <w:rPr>
            <w:rStyle w:val="Lienhypertexte"/>
            <w:sz w:val="20"/>
            <w:szCs w:val="20"/>
          </w:rPr>
          <w:t>de technicien supérieur</w:t>
        </w:r>
      </w:hyperlink>
      <w:r w:rsidR="00984471" w:rsidRPr="00A07D16">
        <w:rPr>
          <w:rStyle w:val="Lienhypertexte"/>
          <w:sz w:val="20"/>
          <w:szCs w:val="20"/>
        </w:rPr>
        <w:t>,</w:t>
      </w:r>
    </w:p>
    <w:p w14:paraId="13F9855F" w14:textId="77777777" w:rsidR="00984471" w:rsidRPr="00A07D16" w:rsidRDefault="00A27407" w:rsidP="00984471">
      <w:pPr>
        <w:ind w:left="284"/>
        <w:jc w:val="both"/>
        <w:rPr>
          <w:sz w:val="20"/>
          <w:szCs w:val="20"/>
        </w:rPr>
      </w:pPr>
      <w:hyperlink r:id="rId14">
        <w:r w:rsidR="00984471" w:rsidRPr="00A07D16">
          <w:rPr>
            <w:rStyle w:val="Lienhypertexte"/>
            <w:sz w:val="20"/>
            <w:szCs w:val="20"/>
          </w:rPr>
          <w:t>Arrêté du 3 juin 2022 portant définition des épreuves de contrôle du brevet de</w:t>
        </w:r>
      </w:hyperlink>
      <w:r w:rsidR="00984471" w:rsidRPr="00A07D16">
        <w:rPr>
          <w:sz w:val="20"/>
          <w:szCs w:val="20"/>
        </w:rPr>
        <w:t xml:space="preserve"> </w:t>
      </w:r>
      <w:hyperlink r:id="rId15">
        <w:r w:rsidR="00984471" w:rsidRPr="00A07D16">
          <w:rPr>
            <w:rStyle w:val="Lienhypertexte"/>
            <w:sz w:val="20"/>
            <w:szCs w:val="20"/>
          </w:rPr>
          <w:t>technicien supérieur</w:t>
        </w:r>
      </w:hyperlink>
      <w:r w:rsidR="00984471" w:rsidRPr="00A07D16">
        <w:rPr>
          <w:rStyle w:val="Lienhypertexte"/>
          <w:sz w:val="20"/>
          <w:szCs w:val="20"/>
        </w:rPr>
        <w:t>,</w:t>
      </w:r>
    </w:p>
    <w:p w14:paraId="667E3825" w14:textId="77777777" w:rsidR="00984471" w:rsidRPr="00A07D16" w:rsidRDefault="00A27407" w:rsidP="00984471">
      <w:pPr>
        <w:ind w:left="284"/>
        <w:jc w:val="both"/>
        <w:rPr>
          <w:sz w:val="20"/>
          <w:szCs w:val="20"/>
        </w:rPr>
      </w:pPr>
      <w:hyperlink r:id="rId16">
        <w:r w:rsidR="00984471" w:rsidRPr="00A07D16">
          <w:rPr>
            <w:rStyle w:val="Lienhypertexte"/>
            <w:sz w:val="20"/>
            <w:szCs w:val="20"/>
          </w:rPr>
          <w:t>Arrêté du 3 juin 2022 portant répartition des épreuves obligatoires générales et</w:t>
        </w:r>
      </w:hyperlink>
      <w:r w:rsidR="00984471" w:rsidRPr="00A07D16">
        <w:rPr>
          <w:sz w:val="20"/>
          <w:szCs w:val="20"/>
        </w:rPr>
        <w:t xml:space="preserve"> </w:t>
      </w:r>
      <w:hyperlink r:id="rId17">
        <w:r w:rsidR="00984471" w:rsidRPr="00A07D16">
          <w:rPr>
            <w:rStyle w:val="Lienhypertexte"/>
            <w:sz w:val="20"/>
            <w:szCs w:val="20"/>
          </w:rPr>
          <w:t>professionnelles pour chaque spécialité du brevet de technicien supérieur à compter</w:t>
        </w:r>
      </w:hyperlink>
      <w:r w:rsidR="00984471" w:rsidRPr="00A07D16">
        <w:rPr>
          <w:sz w:val="20"/>
          <w:szCs w:val="20"/>
        </w:rPr>
        <w:t xml:space="preserve"> </w:t>
      </w:r>
      <w:hyperlink r:id="rId18">
        <w:r w:rsidR="00984471" w:rsidRPr="00A07D16">
          <w:rPr>
            <w:rStyle w:val="Lienhypertexte"/>
            <w:sz w:val="20"/>
            <w:szCs w:val="20"/>
          </w:rPr>
          <w:t>des sessions d'examen 2022, 2023 et 2024</w:t>
        </w:r>
      </w:hyperlink>
      <w:r w:rsidR="00984471" w:rsidRPr="00A07D16">
        <w:rPr>
          <w:rStyle w:val="Lienhypertexte"/>
          <w:sz w:val="20"/>
          <w:szCs w:val="20"/>
        </w:rPr>
        <w:t>,</w:t>
      </w:r>
    </w:p>
    <w:p w14:paraId="133CCAD8" w14:textId="77777777" w:rsidR="00BE5281" w:rsidRPr="00A07D16" w:rsidRDefault="00A27407" w:rsidP="00984471">
      <w:pPr>
        <w:pStyle w:val="Corpsdetexte"/>
        <w:spacing w:before="1"/>
        <w:ind w:left="284"/>
        <w:jc w:val="both"/>
        <w:rPr>
          <w:u w:val="single"/>
        </w:rPr>
      </w:pPr>
      <w:hyperlink r:id="rId19">
        <w:r w:rsidR="00984471" w:rsidRPr="00A07D16">
          <w:rPr>
            <w:rStyle w:val="Lienhypertexte"/>
          </w:rPr>
          <w:t>Note de service du 7-6-2022 relative aux épreuves de contrôle au brevet de</w:t>
        </w:r>
      </w:hyperlink>
      <w:r w:rsidR="00984471" w:rsidRPr="00A07D16">
        <w:t xml:space="preserve"> </w:t>
      </w:r>
      <w:hyperlink r:id="rId20">
        <w:r w:rsidR="00984471" w:rsidRPr="00A07D16">
          <w:rPr>
            <w:rStyle w:val="Lienhypertexte"/>
          </w:rPr>
          <w:t>technicien supérieur à compter de la session d'examen 2022</w:t>
        </w:r>
      </w:hyperlink>
      <w:r w:rsidR="00984471" w:rsidRPr="00A07D16">
        <w:rPr>
          <w:rStyle w:val="Lienhypertexte"/>
        </w:rPr>
        <w:t>.</w:t>
      </w:r>
    </w:p>
    <w:p w14:paraId="1E3E8D6C" w14:textId="77777777" w:rsidR="00984471" w:rsidRPr="00A07D16" w:rsidRDefault="00984471" w:rsidP="00BE5281">
      <w:pPr>
        <w:pStyle w:val="Corpsdetexte"/>
        <w:spacing w:before="1"/>
        <w:ind w:left="284"/>
        <w:jc w:val="both"/>
      </w:pPr>
    </w:p>
    <w:p w14:paraId="60C4309D" w14:textId="77777777" w:rsidR="00BE5281" w:rsidRPr="00A07D16" w:rsidRDefault="00BE5281" w:rsidP="00BE5281">
      <w:pPr>
        <w:pStyle w:val="Corpsdetexte"/>
        <w:spacing w:before="1"/>
        <w:ind w:left="284"/>
        <w:jc w:val="both"/>
      </w:pPr>
      <w:r w:rsidRPr="00A07D16">
        <w:t xml:space="preserve">Les épreuves de rattrapage sont pérennisées au brevet de technicien supérieur (BTS) depuis la session 2022 afin de mieux accompagner chaque étudiant vers la réussite à l’examen tout en préservant la pleine valeur du diplôme obtenu. </w:t>
      </w:r>
    </w:p>
    <w:p w14:paraId="6189E2B5" w14:textId="77777777" w:rsidR="00BB3369" w:rsidRPr="00A07D16" w:rsidRDefault="00BB3369" w:rsidP="00BE5281">
      <w:pPr>
        <w:pStyle w:val="Corpsdetexte"/>
        <w:spacing w:before="1"/>
        <w:ind w:left="284"/>
        <w:jc w:val="both"/>
      </w:pPr>
    </w:p>
    <w:p w14:paraId="01CB1445" w14:textId="77777777" w:rsidR="00BB3369" w:rsidRPr="00A07D16" w:rsidRDefault="00A273D6" w:rsidP="00BB3369">
      <w:pPr>
        <w:pStyle w:val="Corpsdetexte"/>
        <w:ind w:left="312"/>
        <w:jc w:val="both"/>
      </w:pPr>
      <w:r w:rsidRPr="00A07D16">
        <w:t>Pour les établissements scolaires publics et privés sous contrat, je</w:t>
      </w:r>
      <w:r w:rsidR="00BB3369" w:rsidRPr="00A07D16">
        <w:t xml:space="preserve"> vous remercie de porter les informations suivantes à la connaissance de vos étudiants et des personnels placés sous votre autorité.</w:t>
      </w:r>
    </w:p>
    <w:p w14:paraId="66D55EBA" w14:textId="77777777" w:rsidR="00A273D6" w:rsidRPr="00A07D16" w:rsidRDefault="00A273D6" w:rsidP="00BB3369">
      <w:pPr>
        <w:pStyle w:val="Corpsdetexte"/>
        <w:ind w:left="312"/>
        <w:jc w:val="both"/>
      </w:pPr>
    </w:p>
    <w:p w14:paraId="229FE03D" w14:textId="77777777" w:rsidR="00A273D6" w:rsidRPr="00A07D16" w:rsidRDefault="00A273D6" w:rsidP="00BB3369">
      <w:pPr>
        <w:pStyle w:val="Corpsdetexte"/>
        <w:ind w:left="312"/>
        <w:jc w:val="both"/>
      </w:pPr>
      <w:r w:rsidRPr="00A07D16">
        <w:t>Pour les établissements hors contrat et les candidats individuels, je vous remercie de prendre connaissance des information suivantes.</w:t>
      </w:r>
    </w:p>
    <w:p w14:paraId="6A6A4665" w14:textId="77777777" w:rsidR="00BB3369" w:rsidRPr="00A07D16" w:rsidRDefault="00BB3369" w:rsidP="00BE5281">
      <w:pPr>
        <w:pStyle w:val="Corpsdetexte"/>
        <w:spacing w:before="1"/>
        <w:ind w:left="284"/>
        <w:jc w:val="both"/>
      </w:pPr>
    </w:p>
    <w:p w14:paraId="0A1B806A" w14:textId="4FA1AC7A" w:rsidR="00BB3369" w:rsidRDefault="00BB3369" w:rsidP="00BE5281">
      <w:pPr>
        <w:pStyle w:val="Corpsdetexte"/>
        <w:spacing w:before="1"/>
        <w:ind w:left="284"/>
        <w:jc w:val="both"/>
      </w:pPr>
      <w:r w:rsidRPr="00A07D16">
        <w:t xml:space="preserve">Un courriel d’information sera transmis à chaque candidat concerné par les épreuves de contrôle, dès la publication des résultats, </w:t>
      </w:r>
      <w:r w:rsidR="00A273D6" w:rsidRPr="00A07D16">
        <w:t xml:space="preserve">par la division des examens et concours, </w:t>
      </w:r>
      <w:r w:rsidRPr="00A07D16">
        <w:t>afin de les informer de ces modalités.</w:t>
      </w:r>
    </w:p>
    <w:p w14:paraId="08629B2A" w14:textId="49E761BD" w:rsidR="009D3096" w:rsidRDefault="009D3096" w:rsidP="00BE5281">
      <w:pPr>
        <w:pStyle w:val="Corpsdetexte"/>
        <w:spacing w:before="1"/>
        <w:ind w:left="284"/>
        <w:jc w:val="both"/>
      </w:pPr>
    </w:p>
    <w:p w14:paraId="33A0D33C" w14:textId="568BF685" w:rsidR="009D3096" w:rsidRPr="00AA370C" w:rsidRDefault="005633C8" w:rsidP="00BE5281">
      <w:pPr>
        <w:pStyle w:val="Corpsdetexte"/>
        <w:spacing w:before="1"/>
        <w:ind w:left="284"/>
        <w:jc w:val="both"/>
      </w:pPr>
      <w:r w:rsidRPr="00AA370C">
        <w:t>Information pour les candidats : veuillez</w:t>
      </w:r>
      <w:r w:rsidR="009D3096" w:rsidRPr="00AA370C">
        <w:t xml:space="preserve"> vérifier la connexion à votre espace candidat Cyclades :</w:t>
      </w:r>
    </w:p>
    <w:p w14:paraId="4C9D7470" w14:textId="2206966B" w:rsidR="009D3096" w:rsidRDefault="00A27407" w:rsidP="009D3096">
      <w:pPr>
        <w:pStyle w:val="Corpsdetexte"/>
        <w:spacing w:before="1"/>
        <w:ind w:firstLine="284"/>
        <w:jc w:val="both"/>
        <w:rPr>
          <w:rStyle w:val="Lienhypertexte"/>
        </w:rPr>
      </w:pPr>
      <w:hyperlink r:id="rId21" w:history="1">
        <w:r w:rsidR="009D3096" w:rsidRPr="0017048E">
          <w:rPr>
            <w:rStyle w:val="Lienhypertexte"/>
          </w:rPr>
          <w:t>https://cyclades.education.gouv.fr/cyccandidat/portal/login</w:t>
        </w:r>
      </w:hyperlink>
    </w:p>
    <w:p w14:paraId="71C55372" w14:textId="77777777" w:rsidR="000714D6" w:rsidRPr="009D3096" w:rsidRDefault="000714D6" w:rsidP="009D3096">
      <w:pPr>
        <w:pStyle w:val="Corpsdetexte"/>
        <w:spacing w:before="1"/>
        <w:ind w:firstLine="284"/>
        <w:jc w:val="both"/>
      </w:pPr>
    </w:p>
    <w:p w14:paraId="6ECA61BA" w14:textId="77777777" w:rsidR="00FD64CC" w:rsidRPr="00A07D16" w:rsidRDefault="00FD64CC">
      <w:pPr>
        <w:pStyle w:val="Corpsdetexte"/>
        <w:spacing w:before="10"/>
      </w:pPr>
    </w:p>
    <w:p w14:paraId="65140B76" w14:textId="77777777" w:rsidR="00FD64CC" w:rsidRPr="00A07D16" w:rsidRDefault="0062085F">
      <w:pPr>
        <w:pStyle w:val="Titre1"/>
        <w:numPr>
          <w:ilvl w:val="0"/>
          <w:numId w:val="2"/>
        </w:numPr>
        <w:tabs>
          <w:tab w:val="left" w:pos="1034"/>
        </w:tabs>
        <w:ind w:hanging="361"/>
        <w:jc w:val="both"/>
      </w:pPr>
      <w:r w:rsidRPr="00A07D16">
        <w:t>Conditions d’accès aux épreuves de</w:t>
      </w:r>
      <w:r w:rsidRPr="00A07D16">
        <w:rPr>
          <w:spacing w:val="-4"/>
        </w:rPr>
        <w:t xml:space="preserve"> </w:t>
      </w:r>
      <w:r w:rsidRPr="00A07D16">
        <w:t>contrôle</w:t>
      </w:r>
    </w:p>
    <w:p w14:paraId="4D08A77A" w14:textId="77777777" w:rsidR="00FD64CC" w:rsidRPr="00A07D16" w:rsidRDefault="00FD64CC">
      <w:pPr>
        <w:pStyle w:val="Corpsdetexte"/>
        <w:spacing w:before="9"/>
        <w:rPr>
          <w:b/>
        </w:rPr>
      </w:pPr>
    </w:p>
    <w:p w14:paraId="600DC597" w14:textId="77777777" w:rsidR="00FD64CC" w:rsidRPr="00A07D16" w:rsidRDefault="0062085F">
      <w:pPr>
        <w:pStyle w:val="Corpsdetexte"/>
        <w:ind w:left="312"/>
        <w:jc w:val="both"/>
      </w:pPr>
      <w:r w:rsidRPr="00A07D16">
        <w:t>Sont autorisés à passer l’épreuve de contrôle les candidats ayant obtenu, de façon cumulative :</w:t>
      </w:r>
    </w:p>
    <w:p w14:paraId="0B621CA2" w14:textId="77777777" w:rsidR="00FD64CC" w:rsidRPr="00A07D16" w:rsidRDefault="0062085F">
      <w:pPr>
        <w:pStyle w:val="Paragraphedeliste"/>
        <w:numPr>
          <w:ilvl w:val="0"/>
          <w:numId w:val="1"/>
        </w:numPr>
        <w:tabs>
          <w:tab w:val="left" w:pos="1034"/>
        </w:tabs>
        <w:spacing w:before="1"/>
        <w:ind w:hanging="361"/>
        <w:jc w:val="both"/>
        <w:rPr>
          <w:sz w:val="20"/>
          <w:szCs w:val="20"/>
        </w:rPr>
      </w:pPr>
      <w:r w:rsidRPr="00A07D16">
        <w:rPr>
          <w:sz w:val="20"/>
          <w:szCs w:val="20"/>
        </w:rPr>
        <w:t>Une moyenne générale supérieure ou égale à 8 sur 20 et inférieure à 10 sur</w:t>
      </w:r>
      <w:r w:rsidRPr="00A07D16">
        <w:rPr>
          <w:spacing w:val="-10"/>
          <w:sz w:val="20"/>
          <w:szCs w:val="20"/>
        </w:rPr>
        <w:t xml:space="preserve"> </w:t>
      </w:r>
      <w:r w:rsidRPr="00A07D16">
        <w:rPr>
          <w:sz w:val="20"/>
          <w:szCs w:val="20"/>
        </w:rPr>
        <w:t>20</w:t>
      </w:r>
      <w:r w:rsidR="00A273D6" w:rsidRPr="00A07D16">
        <w:rPr>
          <w:sz w:val="20"/>
          <w:szCs w:val="20"/>
        </w:rPr>
        <w:t>,</w:t>
      </w:r>
    </w:p>
    <w:p w14:paraId="4DF1201C" w14:textId="77777777" w:rsidR="00FD64CC" w:rsidRPr="00A07D16" w:rsidRDefault="0062085F">
      <w:pPr>
        <w:pStyle w:val="Paragraphedeliste"/>
        <w:numPr>
          <w:ilvl w:val="0"/>
          <w:numId w:val="1"/>
        </w:numPr>
        <w:tabs>
          <w:tab w:val="left" w:pos="1034"/>
        </w:tabs>
        <w:spacing w:line="228" w:lineRule="exact"/>
        <w:ind w:hanging="361"/>
        <w:jc w:val="both"/>
        <w:rPr>
          <w:sz w:val="20"/>
          <w:szCs w:val="20"/>
        </w:rPr>
      </w:pPr>
      <w:r w:rsidRPr="00A07D16">
        <w:rPr>
          <w:sz w:val="20"/>
          <w:szCs w:val="20"/>
        </w:rPr>
        <w:t>Une moyenne supérieure ou égale à 10 sur 20 aux épreuves</w:t>
      </w:r>
      <w:r w:rsidRPr="00A07D16">
        <w:rPr>
          <w:spacing w:val="-10"/>
          <w:sz w:val="20"/>
          <w:szCs w:val="20"/>
        </w:rPr>
        <w:t xml:space="preserve"> </w:t>
      </w:r>
      <w:r w:rsidRPr="00A07D16">
        <w:rPr>
          <w:sz w:val="20"/>
          <w:szCs w:val="20"/>
        </w:rPr>
        <w:t>professionnelles</w:t>
      </w:r>
      <w:r w:rsidR="00A273D6" w:rsidRPr="00A07D16">
        <w:rPr>
          <w:sz w:val="20"/>
          <w:szCs w:val="20"/>
        </w:rPr>
        <w:t>,</w:t>
      </w:r>
    </w:p>
    <w:p w14:paraId="3669A0EC" w14:textId="77777777" w:rsidR="00FD64CC" w:rsidRPr="00A07D16" w:rsidRDefault="0062085F">
      <w:pPr>
        <w:ind w:left="1033" w:right="110"/>
        <w:jc w:val="both"/>
        <w:rPr>
          <w:i/>
          <w:sz w:val="20"/>
          <w:szCs w:val="20"/>
        </w:rPr>
      </w:pPr>
      <w:r w:rsidRPr="00A07D16">
        <w:rPr>
          <w:i/>
          <w:sz w:val="20"/>
          <w:szCs w:val="20"/>
        </w:rPr>
        <w:t>(</w:t>
      </w:r>
      <w:proofErr w:type="gramStart"/>
      <w:r w:rsidRPr="00A07D16">
        <w:rPr>
          <w:i/>
          <w:sz w:val="20"/>
          <w:szCs w:val="20"/>
        </w:rPr>
        <w:t>épreuves</w:t>
      </w:r>
      <w:proofErr w:type="gramEnd"/>
      <w:r w:rsidRPr="00A07D16">
        <w:rPr>
          <w:i/>
          <w:sz w:val="20"/>
          <w:szCs w:val="20"/>
        </w:rPr>
        <w:t xml:space="preserve"> et sous-épreuves obligatoires écrites, pratiques et orales, telles que définies, pour chaque spécialité, par l’arrêté du 3 juin 2022 portant répartition des épreuves obligatoires générales et professionnelles).</w:t>
      </w:r>
    </w:p>
    <w:p w14:paraId="0D4F53E8" w14:textId="77777777" w:rsidR="00FD64CC" w:rsidRPr="00A07D16" w:rsidRDefault="00FD64CC">
      <w:pPr>
        <w:pStyle w:val="Corpsdetexte"/>
        <w:spacing w:before="8"/>
        <w:rPr>
          <w:i/>
        </w:rPr>
      </w:pPr>
    </w:p>
    <w:p w14:paraId="37529A69" w14:textId="5EA3767C" w:rsidR="00FD64CC" w:rsidRDefault="0062085F" w:rsidP="009D3096">
      <w:pPr>
        <w:spacing w:line="237" w:lineRule="auto"/>
        <w:ind w:left="312" w:right="115"/>
        <w:jc w:val="both"/>
        <w:rPr>
          <w:b/>
          <w:sz w:val="20"/>
          <w:szCs w:val="20"/>
        </w:rPr>
      </w:pPr>
      <w:r w:rsidRPr="00A07D16">
        <w:rPr>
          <w:sz w:val="20"/>
          <w:szCs w:val="20"/>
        </w:rPr>
        <w:t xml:space="preserve">Les candidats ont connaissance des notes obtenues aux différentes épreuves afin de pouvoir choisir les épreuves de contrôle qu’ils vont passer. </w:t>
      </w:r>
      <w:r w:rsidRPr="00A07D16">
        <w:rPr>
          <w:b/>
          <w:sz w:val="20"/>
          <w:szCs w:val="20"/>
        </w:rPr>
        <w:t>L’équipe pédagogique est mobilisée pour accompagner le candidat dans son choix.</w:t>
      </w:r>
    </w:p>
    <w:p w14:paraId="40055DF8" w14:textId="77777777" w:rsidR="009D3096" w:rsidRPr="009824F6" w:rsidRDefault="009D3096" w:rsidP="009D3096">
      <w:pPr>
        <w:spacing w:line="237" w:lineRule="auto"/>
        <w:ind w:left="312" w:right="115"/>
        <w:jc w:val="both"/>
        <w:rPr>
          <w:sz w:val="20"/>
          <w:szCs w:val="20"/>
        </w:rPr>
      </w:pPr>
    </w:p>
    <w:p w14:paraId="759D99BD" w14:textId="2D10AE29" w:rsidR="009D3096" w:rsidRPr="009824F6" w:rsidRDefault="009D3096">
      <w:pPr>
        <w:spacing w:line="237" w:lineRule="auto"/>
        <w:ind w:left="312" w:right="115"/>
        <w:jc w:val="both"/>
        <w:rPr>
          <w:sz w:val="20"/>
          <w:szCs w:val="20"/>
        </w:rPr>
      </w:pPr>
      <w:r w:rsidRPr="009824F6">
        <w:rPr>
          <w:sz w:val="20"/>
          <w:szCs w:val="20"/>
        </w:rPr>
        <w:t xml:space="preserve">Les inscriptions aux épreuves de contrôle se dérouleront du 29/06/2023, après la publication des résultats jusqu’au </w:t>
      </w:r>
      <w:r w:rsidRPr="009824F6">
        <w:rPr>
          <w:b/>
          <w:sz w:val="20"/>
          <w:szCs w:val="20"/>
        </w:rPr>
        <w:t>lundi 03/07/2023 à 12h00</w:t>
      </w:r>
      <w:r w:rsidRPr="009824F6">
        <w:rPr>
          <w:sz w:val="20"/>
          <w:szCs w:val="20"/>
        </w:rPr>
        <w:t xml:space="preserve"> (délai de rigueur).</w:t>
      </w:r>
    </w:p>
    <w:p w14:paraId="76583AC6" w14:textId="77777777" w:rsidR="009D3096" w:rsidRPr="00A07D16" w:rsidRDefault="009D3096">
      <w:pPr>
        <w:spacing w:line="237" w:lineRule="auto"/>
        <w:ind w:left="312" w:right="115"/>
        <w:jc w:val="both"/>
        <w:rPr>
          <w:b/>
          <w:sz w:val="20"/>
          <w:szCs w:val="20"/>
        </w:rPr>
      </w:pPr>
    </w:p>
    <w:p w14:paraId="76FA91A5" w14:textId="3083644B" w:rsidR="00FD64CC" w:rsidRDefault="0062085F">
      <w:pPr>
        <w:pStyle w:val="Corpsdetexte"/>
        <w:spacing w:before="64"/>
        <w:ind w:left="312" w:right="112"/>
        <w:jc w:val="both"/>
      </w:pPr>
      <w:r w:rsidRPr="00AA370C">
        <w:t>Les candidats concernés par l’épreuve de contrôle reçoivent leur convocation mentionnant date</w:t>
      </w:r>
      <w:r w:rsidR="00CF15D3" w:rsidRPr="00AA370C">
        <w:t xml:space="preserve"> et</w:t>
      </w:r>
      <w:r w:rsidRPr="00AA370C">
        <w:t xml:space="preserve"> lieu de présentation, dans leur espace Cyclades.</w:t>
      </w:r>
    </w:p>
    <w:p w14:paraId="2AD5970C" w14:textId="77777777" w:rsidR="009824F6" w:rsidRPr="00A07D16" w:rsidRDefault="009824F6" w:rsidP="009824F6">
      <w:pPr>
        <w:pStyle w:val="Corpsdetexte"/>
        <w:spacing w:before="64"/>
        <w:ind w:right="112"/>
        <w:jc w:val="both"/>
      </w:pPr>
    </w:p>
    <w:p w14:paraId="05B26F8A" w14:textId="77777777" w:rsidR="00FD64CC" w:rsidRPr="00A07D16" w:rsidRDefault="00FD64CC">
      <w:pPr>
        <w:pStyle w:val="Corpsdetexte"/>
        <w:spacing w:before="11"/>
      </w:pPr>
    </w:p>
    <w:p w14:paraId="296DB9B5" w14:textId="77777777" w:rsidR="00FD64CC" w:rsidRPr="00A07D16" w:rsidRDefault="0062085F">
      <w:pPr>
        <w:pStyle w:val="Titre1"/>
        <w:numPr>
          <w:ilvl w:val="0"/>
          <w:numId w:val="2"/>
        </w:numPr>
        <w:tabs>
          <w:tab w:val="left" w:pos="1034"/>
        </w:tabs>
        <w:ind w:hanging="361"/>
      </w:pPr>
      <w:r w:rsidRPr="00A07D16">
        <w:t>Organisation des épreuves –</w:t>
      </w:r>
      <w:r w:rsidRPr="00A07D16">
        <w:rPr>
          <w:spacing w:val="-1"/>
        </w:rPr>
        <w:t xml:space="preserve"> </w:t>
      </w:r>
      <w:r w:rsidRPr="00A07D16">
        <w:t>calendrier</w:t>
      </w:r>
    </w:p>
    <w:p w14:paraId="717A0D8C" w14:textId="77777777" w:rsidR="00FD64CC" w:rsidRPr="00A07D16" w:rsidRDefault="00FD64CC">
      <w:pPr>
        <w:pStyle w:val="Corpsdetexte"/>
        <w:spacing w:before="4"/>
        <w:rPr>
          <w:b/>
        </w:rPr>
      </w:pPr>
    </w:p>
    <w:p w14:paraId="7266A7EC" w14:textId="77777777" w:rsidR="00FD64CC" w:rsidRPr="00A07D16" w:rsidRDefault="0062085F">
      <w:pPr>
        <w:pStyle w:val="Corpsdetexte"/>
        <w:spacing w:before="1" w:line="292" w:lineRule="auto"/>
        <w:ind w:left="312" w:right="114"/>
        <w:jc w:val="both"/>
      </w:pPr>
      <w:r w:rsidRPr="00A07D16">
        <w:t>Dans</w:t>
      </w:r>
      <w:r w:rsidRPr="00A07D16">
        <w:rPr>
          <w:spacing w:val="-13"/>
        </w:rPr>
        <w:t xml:space="preserve"> </w:t>
      </w:r>
      <w:r w:rsidRPr="00A07D16">
        <w:t>le</w:t>
      </w:r>
      <w:r w:rsidRPr="00A07D16">
        <w:rPr>
          <w:spacing w:val="-14"/>
        </w:rPr>
        <w:t xml:space="preserve"> </w:t>
      </w:r>
      <w:r w:rsidRPr="00A07D16">
        <w:t>cas</w:t>
      </w:r>
      <w:r w:rsidRPr="00A07D16">
        <w:rPr>
          <w:spacing w:val="-12"/>
        </w:rPr>
        <w:t xml:space="preserve"> </w:t>
      </w:r>
      <w:r w:rsidRPr="00A07D16">
        <w:t>de</w:t>
      </w:r>
      <w:r w:rsidRPr="00A07D16">
        <w:rPr>
          <w:spacing w:val="-13"/>
        </w:rPr>
        <w:t xml:space="preserve"> </w:t>
      </w:r>
      <w:r w:rsidRPr="00A07D16">
        <w:t>pilotage</w:t>
      </w:r>
      <w:r w:rsidRPr="00A07D16">
        <w:rPr>
          <w:spacing w:val="-13"/>
        </w:rPr>
        <w:t xml:space="preserve"> </w:t>
      </w:r>
      <w:proofErr w:type="spellStart"/>
      <w:r w:rsidRPr="00A07D16">
        <w:t>inter-académique</w:t>
      </w:r>
      <w:proofErr w:type="spellEnd"/>
      <w:r w:rsidRPr="00A07D16">
        <w:t>,</w:t>
      </w:r>
      <w:r w:rsidRPr="00A07D16">
        <w:rPr>
          <w:spacing w:val="-13"/>
        </w:rPr>
        <w:t xml:space="preserve"> </w:t>
      </w:r>
      <w:r w:rsidRPr="00A07D16">
        <w:t>les</w:t>
      </w:r>
      <w:r w:rsidRPr="00A07D16">
        <w:rPr>
          <w:spacing w:val="-14"/>
        </w:rPr>
        <w:t xml:space="preserve"> </w:t>
      </w:r>
      <w:r w:rsidRPr="00A07D16">
        <w:t>principes</w:t>
      </w:r>
      <w:r w:rsidRPr="00A07D16">
        <w:rPr>
          <w:spacing w:val="-11"/>
        </w:rPr>
        <w:t xml:space="preserve"> </w:t>
      </w:r>
      <w:r w:rsidRPr="00A07D16">
        <w:t>d’organisation</w:t>
      </w:r>
      <w:r w:rsidRPr="00A07D16">
        <w:rPr>
          <w:spacing w:val="-13"/>
        </w:rPr>
        <w:t xml:space="preserve"> </w:t>
      </w:r>
      <w:r w:rsidRPr="00A07D16">
        <w:t>des</w:t>
      </w:r>
      <w:r w:rsidRPr="00A07D16">
        <w:rPr>
          <w:spacing w:val="-11"/>
        </w:rPr>
        <w:t xml:space="preserve"> </w:t>
      </w:r>
      <w:r w:rsidRPr="00A07D16">
        <w:t>épreuves</w:t>
      </w:r>
      <w:r w:rsidRPr="00A07D16">
        <w:rPr>
          <w:spacing w:val="-13"/>
        </w:rPr>
        <w:t xml:space="preserve"> </w:t>
      </w:r>
      <w:r w:rsidRPr="00A07D16">
        <w:t>de</w:t>
      </w:r>
      <w:r w:rsidRPr="00A07D16">
        <w:rPr>
          <w:spacing w:val="-15"/>
        </w:rPr>
        <w:t xml:space="preserve"> </w:t>
      </w:r>
      <w:r w:rsidRPr="00A07D16">
        <w:t>contrôle</w:t>
      </w:r>
      <w:r w:rsidRPr="00A07D16">
        <w:rPr>
          <w:spacing w:val="-15"/>
        </w:rPr>
        <w:t xml:space="preserve"> </w:t>
      </w:r>
      <w:r w:rsidRPr="00A07D16">
        <w:t>sont</w:t>
      </w:r>
      <w:r w:rsidRPr="00A07D16">
        <w:rPr>
          <w:spacing w:val="-13"/>
        </w:rPr>
        <w:t xml:space="preserve"> </w:t>
      </w:r>
      <w:r w:rsidRPr="00A07D16">
        <w:t>identiques à</w:t>
      </w:r>
      <w:r w:rsidRPr="00A07D16">
        <w:rPr>
          <w:spacing w:val="-10"/>
        </w:rPr>
        <w:t xml:space="preserve"> </w:t>
      </w:r>
      <w:r w:rsidRPr="00A07D16">
        <w:t>ceux</w:t>
      </w:r>
      <w:r w:rsidRPr="00A07D16">
        <w:rPr>
          <w:spacing w:val="-8"/>
        </w:rPr>
        <w:t xml:space="preserve"> </w:t>
      </w:r>
      <w:r w:rsidRPr="00A07D16">
        <w:t>des</w:t>
      </w:r>
      <w:r w:rsidRPr="00A07D16">
        <w:rPr>
          <w:spacing w:val="-8"/>
        </w:rPr>
        <w:t xml:space="preserve"> </w:t>
      </w:r>
      <w:r w:rsidRPr="00A07D16">
        <w:t>épreuves</w:t>
      </w:r>
      <w:r w:rsidRPr="00A07D16">
        <w:rPr>
          <w:spacing w:val="-8"/>
        </w:rPr>
        <w:t xml:space="preserve"> </w:t>
      </w:r>
      <w:r w:rsidRPr="00A07D16">
        <w:t>du</w:t>
      </w:r>
      <w:r w:rsidRPr="00A07D16">
        <w:rPr>
          <w:spacing w:val="-7"/>
        </w:rPr>
        <w:t xml:space="preserve"> </w:t>
      </w:r>
      <w:r w:rsidRPr="00A07D16">
        <w:t>1</w:t>
      </w:r>
      <w:r w:rsidRPr="00A07D16">
        <w:rPr>
          <w:position w:val="6"/>
        </w:rPr>
        <w:t>er</w:t>
      </w:r>
      <w:r w:rsidRPr="00A07D16">
        <w:rPr>
          <w:spacing w:val="12"/>
          <w:position w:val="6"/>
        </w:rPr>
        <w:t xml:space="preserve"> </w:t>
      </w:r>
      <w:r w:rsidRPr="00A07D16">
        <w:t>groupe</w:t>
      </w:r>
      <w:r w:rsidRPr="00A07D16">
        <w:rPr>
          <w:spacing w:val="-3"/>
        </w:rPr>
        <w:t xml:space="preserve"> </w:t>
      </w:r>
      <w:r w:rsidRPr="00A07D16">
        <w:t>:</w:t>
      </w:r>
      <w:r w:rsidRPr="00A07D16">
        <w:rPr>
          <w:spacing w:val="-6"/>
        </w:rPr>
        <w:t xml:space="preserve"> </w:t>
      </w:r>
      <w:r w:rsidRPr="00A07D16">
        <w:t>les</w:t>
      </w:r>
      <w:r w:rsidRPr="00A07D16">
        <w:rPr>
          <w:spacing w:val="-8"/>
        </w:rPr>
        <w:t xml:space="preserve"> </w:t>
      </w:r>
      <w:r w:rsidRPr="00A07D16">
        <w:t>académies</w:t>
      </w:r>
      <w:r w:rsidRPr="00A07D16">
        <w:rPr>
          <w:spacing w:val="-9"/>
        </w:rPr>
        <w:t xml:space="preserve"> </w:t>
      </w:r>
      <w:r w:rsidRPr="00A07D16">
        <w:t>pilotes</w:t>
      </w:r>
      <w:r w:rsidRPr="00A07D16">
        <w:rPr>
          <w:spacing w:val="-8"/>
        </w:rPr>
        <w:t xml:space="preserve"> </w:t>
      </w:r>
      <w:r w:rsidRPr="00A07D16">
        <w:t>assurent</w:t>
      </w:r>
      <w:r w:rsidRPr="00A07D16">
        <w:rPr>
          <w:spacing w:val="-7"/>
        </w:rPr>
        <w:t xml:space="preserve"> </w:t>
      </w:r>
      <w:r w:rsidRPr="00A07D16">
        <w:t>l’organisation</w:t>
      </w:r>
      <w:r w:rsidRPr="00A07D16">
        <w:rPr>
          <w:spacing w:val="-5"/>
        </w:rPr>
        <w:t xml:space="preserve"> </w:t>
      </w:r>
      <w:r w:rsidRPr="00A07D16">
        <w:t>des</w:t>
      </w:r>
      <w:r w:rsidRPr="00A07D16">
        <w:rPr>
          <w:spacing w:val="-8"/>
        </w:rPr>
        <w:t xml:space="preserve"> </w:t>
      </w:r>
      <w:r w:rsidRPr="00A07D16">
        <w:t>épreuves</w:t>
      </w:r>
      <w:r w:rsidRPr="00A07D16">
        <w:rPr>
          <w:spacing w:val="-9"/>
        </w:rPr>
        <w:t xml:space="preserve"> </w:t>
      </w:r>
      <w:r w:rsidRPr="00A07D16">
        <w:t>de</w:t>
      </w:r>
      <w:r w:rsidRPr="00A07D16">
        <w:rPr>
          <w:spacing w:val="-7"/>
        </w:rPr>
        <w:t xml:space="preserve"> </w:t>
      </w:r>
      <w:r w:rsidRPr="00A07D16">
        <w:t>contrôle,</w:t>
      </w:r>
      <w:r w:rsidRPr="00A07D16">
        <w:rPr>
          <w:spacing w:val="-7"/>
        </w:rPr>
        <w:t xml:space="preserve"> </w:t>
      </w:r>
      <w:r w:rsidRPr="00A07D16">
        <w:t>en concertation avec les académies pilotées.</w:t>
      </w:r>
    </w:p>
    <w:p w14:paraId="6744F082" w14:textId="77777777" w:rsidR="00FD64CC" w:rsidRPr="00A07D16" w:rsidRDefault="00FD64CC">
      <w:pPr>
        <w:pStyle w:val="Corpsdetexte"/>
        <w:spacing w:before="10"/>
      </w:pPr>
    </w:p>
    <w:p w14:paraId="5ACB9B18" w14:textId="406E0889" w:rsidR="00FD64CC" w:rsidRDefault="0062085F">
      <w:pPr>
        <w:pStyle w:val="Corpsdetexte"/>
        <w:spacing w:line="292" w:lineRule="auto"/>
        <w:ind w:left="312" w:right="124"/>
        <w:jc w:val="both"/>
      </w:pPr>
      <w:r w:rsidRPr="00A07D16">
        <w:t xml:space="preserve">Vous trouverez en annexe le tableau récapitulatif des BTS pour lesquels </w:t>
      </w:r>
      <w:r w:rsidR="00BE5281" w:rsidRPr="00A07D16">
        <w:t>l’académie de Grenoble</w:t>
      </w:r>
      <w:r w:rsidRPr="00A07D16">
        <w:t xml:space="preserve"> est pilote.</w:t>
      </w:r>
    </w:p>
    <w:p w14:paraId="5009C8D3" w14:textId="7B26288B" w:rsidR="00FD64CC" w:rsidRDefault="00FD64CC">
      <w:pPr>
        <w:pStyle w:val="Corpsdetexte"/>
        <w:spacing w:before="3"/>
      </w:pPr>
    </w:p>
    <w:p w14:paraId="01EE49E5" w14:textId="77777777" w:rsidR="009824F6" w:rsidRPr="00A07D16" w:rsidRDefault="009824F6">
      <w:pPr>
        <w:pStyle w:val="Corpsdetexte"/>
        <w:spacing w:before="3"/>
      </w:pPr>
    </w:p>
    <w:p w14:paraId="226A3014" w14:textId="77777777" w:rsidR="00FD64CC" w:rsidRPr="00A07D16" w:rsidRDefault="0062085F">
      <w:pPr>
        <w:pStyle w:val="Titre1"/>
        <w:numPr>
          <w:ilvl w:val="0"/>
          <w:numId w:val="2"/>
        </w:numPr>
        <w:tabs>
          <w:tab w:val="left" w:pos="1034"/>
        </w:tabs>
        <w:ind w:hanging="361"/>
      </w:pPr>
      <w:r w:rsidRPr="00A07D16">
        <w:t>Choix des épreuves de</w:t>
      </w:r>
      <w:r w:rsidRPr="00A07D16">
        <w:rPr>
          <w:spacing w:val="-1"/>
        </w:rPr>
        <w:t xml:space="preserve"> </w:t>
      </w:r>
      <w:r w:rsidRPr="00A07D16">
        <w:t>contrôle</w:t>
      </w:r>
    </w:p>
    <w:p w14:paraId="5EC3388B" w14:textId="77777777" w:rsidR="00FD64CC" w:rsidRPr="00A07D16" w:rsidRDefault="00FD64CC">
      <w:pPr>
        <w:pStyle w:val="Corpsdetexte"/>
        <w:rPr>
          <w:b/>
        </w:rPr>
      </w:pPr>
    </w:p>
    <w:p w14:paraId="025D1F11" w14:textId="77777777" w:rsidR="00FD64CC" w:rsidRPr="00A07D16" w:rsidRDefault="0062085F">
      <w:pPr>
        <w:pStyle w:val="Corpsdetexte"/>
        <w:spacing w:line="290" w:lineRule="auto"/>
        <w:ind w:left="312" w:right="113"/>
        <w:jc w:val="both"/>
      </w:pPr>
      <w:r w:rsidRPr="00A07D16">
        <w:t xml:space="preserve">Les candidats sont convoqués </w:t>
      </w:r>
      <w:r w:rsidRPr="00A07D16">
        <w:rPr>
          <w:b/>
        </w:rPr>
        <w:t>à deux interrogations orales</w:t>
      </w:r>
      <w:r w:rsidRPr="00A07D16">
        <w:t>, sous réserve de dispenses qu’ils ont éventuellement fait valoir au moment de leur inscription.</w:t>
      </w:r>
    </w:p>
    <w:p w14:paraId="497D783C" w14:textId="77777777" w:rsidR="00FD64CC" w:rsidRPr="00A07D16" w:rsidRDefault="00FD64CC">
      <w:pPr>
        <w:pStyle w:val="Corpsdetexte"/>
        <w:spacing w:before="3"/>
      </w:pPr>
    </w:p>
    <w:p w14:paraId="6D7A8451" w14:textId="77777777" w:rsidR="00FD64CC" w:rsidRPr="00A07D16" w:rsidRDefault="0062085F">
      <w:pPr>
        <w:pStyle w:val="Corpsdetexte"/>
        <w:spacing w:line="292" w:lineRule="auto"/>
        <w:ind w:left="312" w:right="114"/>
        <w:jc w:val="both"/>
      </w:pPr>
      <w:r w:rsidRPr="00A07D16">
        <w:t xml:space="preserve">Ces deux interrogations se déroulent conformément aux dispositions de l’arrêté du 3 juin portant définition des épreuves de contrôle. Elles portent, au choix des candidats, selon la spécialité dans laquelle ils sont inscrits, sur les </w:t>
      </w:r>
      <w:r w:rsidRPr="00A07D16">
        <w:rPr>
          <w:b/>
        </w:rPr>
        <w:t>disciplines générales figurant dans l’arrêté susvisé</w:t>
      </w:r>
      <w:r w:rsidRPr="00A07D16">
        <w:t>.</w:t>
      </w:r>
    </w:p>
    <w:p w14:paraId="10330533" w14:textId="77777777" w:rsidR="00FD64CC" w:rsidRPr="00A07D16" w:rsidRDefault="00FD64CC">
      <w:pPr>
        <w:pStyle w:val="Corpsdetexte"/>
        <w:spacing w:before="10"/>
      </w:pPr>
    </w:p>
    <w:p w14:paraId="105B2D0D" w14:textId="77777777" w:rsidR="00FD64CC" w:rsidRPr="00A07D16" w:rsidRDefault="0062085F">
      <w:pPr>
        <w:pStyle w:val="Corpsdetexte"/>
        <w:spacing w:before="1" w:line="292" w:lineRule="auto"/>
        <w:ind w:left="312" w:right="109"/>
        <w:jc w:val="both"/>
      </w:pPr>
      <w:r w:rsidRPr="00A07D16">
        <w:t xml:space="preserve">Les candidats autres qu’individuels effectuent leur choix au moment de l’inscription aux épreuves de contrôle </w:t>
      </w:r>
      <w:r w:rsidRPr="00A07D16">
        <w:rPr>
          <w:u w:val="single"/>
        </w:rPr>
        <w:t>dans le centre où ils passent ces épreuves ou</w:t>
      </w:r>
      <w:r w:rsidRPr="00A07D16">
        <w:t xml:space="preserve">, dans toute la mesure du possible, </w:t>
      </w:r>
      <w:r w:rsidRPr="00A07D16">
        <w:rPr>
          <w:b/>
          <w:u w:val="thick"/>
        </w:rPr>
        <w:t>dans leur établissement de</w:t>
      </w:r>
      <w:r w:rsidRPr="00A07D16">
        <w:rPr>
          <w:b/>
        </w:rPr>
        <w:t xml:space="preserve"> </w:t>
      </w:r>
      <w:r w:rsidRPr="00A07D16">
        <w:rPr>
          <w:b/>
          <w:u w:val="thick"/>
        </w:rPr>
        <w:t>formation</w:t>
      </w:r>
      <w:r w:rsidRPr="00A07D16">
        <w:rPr>
          <w:b/>
        </w:rPr>
        <w:t xml:space="preserve"> </w:t>
      </w:r>
      <w:r w:rsidRPr="00A07D16">
        <w:t>afin de bénéficier d’un accompagnement par les enseignants.</w:t>
      </w:r>
    </w:p>
    <w:p w14:paraId="14DC160E" w14:textId="77777777" w:rsidR="00FD64CC" w:rsidRPr="00A07D16" w:rsidRDefault="00FD64CC">
      <w:pPr>
        <w:pStyle w:val="Corpsdetexte"/>
        <w:spacing w:before="9"/>
      </w:pPr>
    </w:p>
    <w:p w14:paraId="5A46D1C1" w14:textId="77777777" w:rsidR="00FD64CC" w:rsidRPr="00A07D16" w:rsidRDefault="0062085F">
      <w:pPr>
        <w:pStyle w:val="Corpsdetexte"/>
        <w:spacing w:before="93" w:line="292" w:lineRule="auto"/>
        <w:ind w:left="312" w:right="107"/>
        <w:jc w:val="both"/>
      </w:pPr>
      <w:r w:rsidRPr="00A07D16">
        <w:t>Les</w:t>
      </w:r>
      <w:r w:rsidRPr="00A07D16">
        <w:rPr>
          <w:spacing w:val="-5"/>
        </w:rPr>
        <w:t xml:space="preserve"> </w:t>
      </w:r>
      <w:r w:rsidRPr="00A07D16">
        <w:t>candidats</w:t>
      </w:r>
      <w:r w:rsidRPr="00A07D16">
        <w:rPr>
          <w:spacing w:val="-4"/>
        </w:rPr>
        <w:t xml:space="preserve"> </w:t>
      </w:r>
      <w:r w:rsidRPr="00A07D16">
        <w:t>individuels,</w:t>
      </w:r>
      <w:r w:rsidRPr="00A07D16">
        <w:rPr>
          <w:spacing w:val="-5"/>
        </w:rPr>
        <w:t xml:space="preserve"> </w:t>
      </w:r>
      <w:r w:rsidRPr="00A07D16">
        <w:t>scolarisés</w:t>
      </w:r>
      <w:r w:rsidRPr="00A07D16">
        <w:rPr>
          <w:spacing w:val="-5"/>
        </w:rPr>
        <w:t xml:space="preserve"> </w:t>
      </w:r>
      <w:r w:rsidRPr="00A07D16">
        <w:t>dans</w:t>
      </w:r>
      <w:r w:rsidRPr="00A07D16">
        <w:rPr>
          <w:spacing w:val="-4"/>
        </w:rPr>
        <w:t xml:space="preserve"> </w:t>
      </w:r>
      <w:r w:rsidRPr="00A07D16">
        <w:t>des</w:t>
      </w:r>
      <w:r w:rsidRPr="00A07D16">
        <w:rPr>
          <w:spacing w:val="-2"/>
        </w:rPr>
        <w:t xml:space="preserve"> </w:t>
      </w:r>
      <w:r w:rsidRPr="00A07D16">
        <w:t>établissements</w:t>
      </w:r>
      <w:r w:rsidRPr="00A07D16">
        <w:rPr>
          <w:spacing w:val="-5"/>
        </w:rPr>
        <w:t xml:space="preserve"> </w:t>
      </w:r>
      <w:r w:rsidRPr="00A07D16">
        <w:t>privés</w:t>
      </w:r>
      <w:r w:rsidRPr="00A07D16">
        <w:rPr>
          <w:spacing w:val="-5"/>
        </w:rPr>
        <w:t xml:space="preserve"> </w:t>
      </w:r>
      <w:r w:rsidRPr="00A07D16">
        <w:t>hors</w:t>
      </w:r>
      <w:r w:rsidRPr="00A07D16">
        <w:rPr>
          <w:spacing w:val="-4"/>
        </w:rPr>
        <w:t xml:space="preserve"> </w:t>
      </w:r>
      <w:r w:rsidRPr="00A07D16">
        <w:t>contrat,</w:t>
      </w:r>
      <w:r w:rsidRPr="00A07D16">
        <w:rPr>
          <w:spacing w:val="-4"/>
        </w:rPr>
        <w:t xml:space="preserve"> </w:t>
      </w:r>
      <w:r w:rsidRPr="00A07D16">
        <w:t>apprentis</w:t>
      </w:r>
      <w:r w:rsidRPr="00A07D16">
        <w:rPr>
          <w:spacing w:val="-4"/>
        </w:rPr>
        <w:t xml:space="preserve"> </w:t>
      </w:r>
      <w:r w:rsidRPr="00A07D16">
        <w:t>en</w:t>
      </w:r>
      <w:r w:rsidRPr="00A07D16">
        <w:rPr>
          <w:spacing w:val="-6"/>
        </w:rPr>
        <w:t xml:space="preserve"> </w:t>
      </w:r>
      <w:r w:rsidRPr="00A07D16">
        <w:t>CFA</w:t>
      </w:r>
      <w:r w:rsidRPr="00A07D16">
        <w:rPr>
          <w:spacing w:val="-6"/>
        </w:rPr>
        <w:t xml:space="preserve"> </w:t>
      </w:r>
      <w:r w:rsidRPr="00A07D16">
        <w:t>ou</w:t>
      </w:r>
      <w:r w:rsidRPr="00A07D16">
        <w:rPr>
          <w:spacing w:val="-6"/>
        </w:rPr>
        <w:t xml:space="preserve"> </w:t>
      </w:r>
      <w:r w:rsidRPr="00A07D16">
        <w:t>section d’apprentissage non habilités, issus de la formation professionnelle continue en établissement privé, candidats au</w:t>
      </w:r>
      <w:r w:rsidRPr="00A07D16">
        <w:rPr>
          <w:spacing w:val="-9"/>
        </w:rPr>
        <w:t xml:space="preserve"> </w:t>
      </w:r>
      <w:r w:rsidRPr="00A07D16">
        <w:t>titre</w:t>
      </w:r>
      <w:r w:rsidRPr="00A07D16">
        <w:rPr>
          <w:spacing w:val="-7"/>
        </w:rPr>
        <w:t xml:space="preserve"> </w:t>
      </w:r>
      <w:r w:rsidRPr="00A07D16">
        <w:t>de</w:t>
      </w:r>
      <w:r w:rsidRPr="00A07D16">
        <w:rPr>
          <w:spacing w:val="-7"/>
        </w:rPr>
        <w:t xml:space="preserve"> </w:t>
      </w:r>
      <w:r w:rsidRPr="00A07D16">
        <w:t>leur</w:t>
      </w:r>
      <w:r w:rsidRPr="00A07D16">
        <w:rPr>
          <w:spacing w:val="-7"/>
        </w:rPr>
        <w:t xml:space="preserve"> </w:t>
      </w:r>
      <w:r w:rsidRPr="00A07D16">
        <w:t>expérience</w:t>
      </w:r>
      <w:r w:rsidRPr="00A07D16">
        <w:rPr>
          <w:spacing w:val="-5"/>
        </w:rPr>
        <w:t xml:space="preserve"> </w:t>
      </w:r>
      <w:r w:rsidRPr="00A07D16">
        <w:t>professionnelle</w:t>
      </w:r>
      <w:r w:rsidRPr="00A07D16">
        <w:rPr>
          <w:spacing w:val="-9"/>
        </w:rPr>
        <w:t xml:space="preserve"> </w:t>
      </w:r>
      <w:r w:rsidRPr="00A07D16">
        <w:t>ou</w:t>
      </w:r>
      <w:r w:rsidRPr="00A07D16">
        <w:rPr>
          <w:spacing w:val="-7"/>
        </w:rPr>
        <w:t xml:space="preserve"> </w:t>
      </w:r>
      <w:r w:rsidRPr="00A07D16">
        <w:t>de</w:t>
      </w:r>
      <w:r w:rsidRPr="00A07D16">
        <w:rPr>
          <w:spacing w:val="-7"/>
        </w:rPr>
        <w:t xml:space="preserve"> </w:t>
      </w:r>
      <w:r w:rsidRPr="00A07D16">
        <w:t>l’enseignement</w:t>
      </w:r>
      <w:r w:rsidRPr="00A07D16">
        <w:rPr>
          <w:spacing w:val="-9"/>
        </w:rPr>
        <w:t xml:space="preserve"> </w:t>
      </w:r>
      <w:r w:rsidRPr="00A07D16">
        <w:t>à</w:t>
      </w:r>
      <w:r w:rsidRPr="00A07D16">
        <w:rPr>
          <w:spacing w:val="-7"/>
        </w:rPr>
        <w:t xml:space="preserve"> </w:t>
      </w:r>
      <w:r w:rsidRPr="00A07D16">
        <w:t>distance</w:t>
      </w:r>
      <w:r w:rsidRPr="00A07D16">
        <w:rPr>
          <w:spacing w:val="-7"/>
        </w:rPr>
        <w:t xml:space="preserve"> </w:t>
      </w:r>
      <w:r w:rsidRPr="00A07D16">
        <w:t>indiquent</w:t>
      </w:r>
      <w:r w:rsidRPr="00A07D16">
        <w:rPr>
          <w:spacing w:val="-7"/>
        </w:rPr>
        <w:t xml:space="preserve"> </w:t>
      </w:r>
      <w:r w:rsidRPr="00A07D16">
        <w:t>leurs</w:t>
      </w:r>
      <w:r w:rsidRPr="00A07D16">
        <w:rPr>
          <w:spacing w:val="-7"/>
        </w:rPr>
        <w:t xml:space="preserve"> </w:t>
      </w:r>
      <w:r w:rsidRPr="00A07D16">
        <w:t>choix</w:t>
      </w:r>
      <w:r w:rsidRPr="00A07D16">
        <w:rPr>
          <w:spacing w:val="-8"/>
        </w:rPr>
        <w:t xml:space="preserve"> </w:t>
      </w:r>
      <w:r w:rsidRPr="00A07D16">
        <w:t>d’épreuves</w:t>
      </w:r>
      <w:r w:rsidRPr="00A07D16">
        <w:rPr>
          <w:spacing w:val="-5"/>
        </w:rPr>
        <w:t xml:space="preserve"> </w:t>
      </w:r>
      <w:r w:rsidRPr="00A07D16">
        <w:rPr>
          <w:b/>
          <w:u w:val="thick"/>
        </w:rPr>
        <w:t>en</w:t>
      </w:r>
      <w:r w:rsidRPr="00A07D16">
        <w:rPr>
          <w:b/>
        </w:rPr>
        <w:t xml:space="preserve"> </w:t>
      </w:r>
      <w:r w:rsidRPr="00A07D16">
        <w:rPr>
          <w:b/>
          <w:u w:val="thick"/>
        </w:rPr>
        <w:t>ligne</w:t>
      </w:r>
      <w:r w:rsidRPr="00A07D16">
        <w:rPr>
          <w:b/>
        </w:rPr>
        <w:t xml:space="preserve"> </w:t>
      </w:r>
      <w:r w:rsidRPr="00A07D16">
        <w:t>dans l’application Cyclades. L’information remonte à l’académie pilote et à l’académie d’origine simultanément.</w:t>
      </w:r>
    </w:p>
    <w:p w14:paraId="69E9BB91" w14:textId="77777777" w:rsidR="00FD64CC" w:rsidRPr="00A07D16" w:rsidRDefault="00FD64CC">
      <w:pPr>
        <w:pStyle w:val="Corpsdetexte"/>
        <w:spacing w:before="8"/>
      </w:pPr>
    </w:p>
    <w:p w14:paraId="46CD9D71" w14:textId="73F62153" w:rsidR="00FD64CC" w:rsidRDefault="0062085F">
      <w:pPr>
        <w:pStyle w:val="Corpsdetexte"/>
        <w:spacing w:line="292" w:lineRule="auto"/>
        <w:ind w:left="312" w:right="122"/>
        <w:jc w:val="both"/>
      </w:pPr>
      <w:r w:rsidRPr="00A07D16">
        <w:t>Lors de son arrivée dans le centre d’épreuves de contrôle, chaque candidat confirme ses choix qui deviennent définitifs.</w:t>
      </w:r>
    </w:p>
    <w:p w14:paraId="44696377" w14:textId="2D959129" w:rsidR="009D3096" w:rsidRDefault="009D3096">
      <w:pPr>
        <w:pStyle w:val="Corpsdetexte"/>
        <w:spacing w:line="292" w:lineRule="auto"/>
        <w:ind w:left="312" w:right="122"/>
        <w:jc w:val="both"/>
      </w:pPr>
    </w:p>
    <w:p w14:paraId="5DEEA9DC" w14:textId="77777777" w:rsidR="009824F6" w:rsidRPr="00A07D16" w:rsidRDefault="009824F6">
      <w:pPr>
        <w:pStyle w:val="Corpsdetexte"/>
        <w:spacing w:line="292" w:lineRule="auto"/>
        <w:ind w:left="312" w:right="122"/>
        <w:jc w:val="both"/>
      </w:pPr>
    </w:p>
    <w:p w14:paraId="591DC3E1" w14:textId="77777777" w:rsidR="00FD64CC" w:rsidRPr="00A07D16" w:rsidRDefault="0062085F">
      <w:pPr>
        <w:pStyle w:val="Titre1"/>
        <w:numPr>
          <w:ilvl w:val="0"/>
          <w:numId w:val="2"/>
        </w:numPr>
        <w:tabs>
          <w:tab w:val="left" w:pos="1034"/>
        </w:tabs>
        <w:spacing w:before="188"/>
        <w:ind w:hanging="361"/>
      </w:pPr>
      <w:r w:rsidRPr="00A07D16">
        <w:t>Déroulement des épreuves de</w:t>
      </w:r>
      <w:r w:rsidRPr="00A07D16">
        <w:rPr>
          <w:spacing w:val="-2"/>
        </w:rPr>
        <w:t xml:space="preserve"> </w:t>
      </w:r>
      <w:r w:rsidRPr="00A07D16">
        <w:t>contrôle</w:t>
      </w:r>
    </w:p>
    <w:p w14:paraId="65F061AF" w14:textId="77777777" w:rsidR="00FD64CC" w:rsidRPr="00A07D16" w:rsidRDefault="00FD64CC">
      <w:pPr>
        <w:pStyle w:val="Corpsdetexte"/>
        <w:rPr>
          <w:b/>
        </w:rPr>
      </w:pPr>
    </w:p>
    <w:p w14:paraId="51E05356" w14:textId="416BC8EE" w:rsidR="00FD64CC" w:rsidRDefault="0062085F">
      <w:pPr>
        <w:pStyle w:val="Corpsdetexte"/>
        <w:spacing w:line="290" w:lineRule="auto"/>
        <w:ind w:left="312" w:right="111"/>
        <w:jc w:val="both"/>
      </w:pPr>
      <w:r w:rsidRPr="00A07D16">
        <w:t>Le contenu de chacune des épreuves est détaillé dans l’arrêté du 3 juin 2022 portant définition des épreuves auquel il convient de se reporter et de la note de service du 7 juin 2022.</w:t>
      </w:r>
    </w:p>
    <w:p w14:paraId="5F08378A" w14:textId="5947843F" w:rsidR="00A07D16" w:rsidRDefault="00A07D16">
      <w:pPr>
        <w:pStyle w:val="Corpsdetexte"/>
        <w:spacing w:line="290" w:lineRule="auto"/>
        <w:ind w:left="312" w:right="111"/>
        <w:jc w:val="both"/>
      </w:pPr>
    </w:p>
    <w:p w14:paraId="27A939EF" w14:textId="0A0DBC58" w:rsidR="00A07D16" w:rsidRDefault="00A07D16">
      <w:pPr>
        <w:pStyle w:val="Corpsdetexte"/>
        <w:spacing w:line="290" w:lineRule="auto"/>
        <w:ind w:left="312" w:right="111"/>
        <w:jc w:val="both"/>
      </w:pPr>
      <w:r w:rsidRPr="002B5637">
        <w:t xml:space="preserve">Les </w:t>
      </w:r>
      <w:r w:rsidR="00EB2D05" w:rsidRPr="002B5637">
        <w:t>centres d’</w:t>
      </w:r>
      <w:r w:rsidRPr="002B5637">
        <w:t xml:space="preserve">épreuves </w:t>
      </w:r>
      <w:r w:rsidR="00EB2D05" w:rsidRPr="002B5637">
        <w:t xml:space="preserve">de contrôle au sein de l’académie de </w:t>
      </w:r>
      <w:r w:rsidRPr="002B5637">
        <w:t xml:space="preserve">Grenoble </w:t>
      </w:r>
      <w:r w:rsidR="00EB2D05" w:rsidRPr="002B5637">
        <w:t>sont les suivants</w:t>
      </w:r>
      <w:r w:rsidRPr="002B5637">
        <w:t> :</w:t>
      </w:r>
      <w:r>
        <w:t xml:space="preserve"> </w:t>
      </w:r>
    </w:p>
    <w:p w14:paraId="16C37881" w14:textId="77777777" w:rsidR="009824F6" w:rsidRDefault="009824F6">
      <w:pPr>
        <w:pStyle w:val="Corpsdetexte"/>
        <w:spacing w:line="290" w:lineRule="auto"/>
        <w:ind w:left="312" w:right="111"/>
        <w:jc w:val="both"/>
      </w:pPr>
    </w:p>
    <w:tbl>
      <w:tblPr>
        <w:tblStyle w:val="Grilledutableau1"/>
        <w:tblW w:w="7087" w:type="dxa"/>
        <w:jc w:val="center"/>
        <w:tblLook w:val="04A0" w:firstRow="1" w:lastRow="0" w:firstColumn="1" w:lastColumn="0" w:noHBand="0" w:noVBand="1"/>
      </w:tblPr>
      <w:tblGrid>
        <w:gridCol w:w="3494"/>
        <w:gridCol w:w="3593"/>
      </w:tblGrid>
      <w:tr w:rsidR="00A07D16" w:rsidRPr="00A07D16" w14:paraId="78E4781E" w14:textId="77777777" w:rsidTr="00A07D16">
        <w:trPr>
          <w:jc w:val="center"/>
        </w:trPr>
        <w:tc>
          <w:tcPr>
            <w:tcW w:w="3494" w:type="dxa"/>
            <w:vAlign w:val="center"/>
          </w:tcPr>
          <w:p w14:paraId="1DCDF70D" w14:textId="77777777" w:rsidR="00A07D16" w:rsidRPr="00A07D16" w:rsidRDefault="00A07D16" w:rsidP="00A07D16">
            <w:pPr>
              <w:jc w:val="center"/>
              <w:rPr>
                <w:rFonts w:eastAsia="Calibri"/>
                <w:b/>
                <w:sz w:val="20"/>
                <w:szCs w:val="20"/>
                <w:lang w:eastAsia="en-US" w:bidi="ar-SA"/>
              </w:rPr>
            </w:pPr>
            <w:r w:rsidRPr="00A07D16">
              <w:rPr>
                <w:rFonts w:eastAsia="Calibri"/>
                <w:b/>
                <w:sz w:val="20"/>
                <w:szCs w:val="20"/>
                <w:lang w:eastAsia="en-US" w:bidi="ar-SA"/>
              </w:rPr>
              <w:t>BTS Tertiaires</w:t>
            </w:r>
          </w:p>
          <w:p w14:paraId="018B683F" w14:textId="77777777" w:rsidR="00A07D16" w:rsidRPr="00A07D16" w:rsidRDefault="00A07D16" w:rsidP="00A07D16">
            <w:pPr>
              <w:jc w:val="center"/>
              <w:rPr>
                <w:rFonts w:eastAsia="Calibri"/>
                <w:b/>
                <w:sz w:val="20"/>
                <w:szCs w:val="20"/>
                <w:lang w:eastAsia="en-US" w:bidi="ar-SA"/>
              </w:rPr>
            </w:pPr>
            <w:r w:rsidRPr="00A07D16">
              <w:rPr>
                <w:rFonts w:eastAsia="Calibri"/>
                <w:b/>
                <w:sz w:val="20"/>
                <w:szCs w:val="20"/>
                <w:lang w:eastAsia="en-US" w:bidi="ar-SA"/>
              </w:rPr>
              <w:t>Mardi 4 juillet 2023</w:t>
            </w:r>
          </w:p>
        </w:tc>
        <w:tc>
          <w:tcPr>
            <w:tcW w:w="3593" w:type="dxa"/>
            <w:vAlign w:val="center"/>
          </w:tcPr>
          <w:p w14:paraId="5C2AE70B" w14:textId="77777777" w:rsidR="00A07D16" w:rsidRPr="00A07D16" w:rsidRDefault="00A07D16" w:rsidP="00A07D16">
            <w:pPr>
              <w:jc w:val="center"/>
              <w:rPr>
                <w:rFonts w:eastAsia="Calibri"/>
                <w:b/>
                <w:sz w:val="20"/>
                <w:szCs w:val="20"/>
                <w:lang w:eastAsia="en-US" w:bidi="ar-SA"/>
              </w:rPr>
            </w:pPr>
            <w:r w:rsidRPr="00A07D16">
              <w:rPr>
                <w:rFonts w:eastAsia="Calibri"/>
                <w:b/>
                <w:sz w:val="20"/>
                <w:szCs w:val="20"/>
                <w:lang w:eastAsia="en-US" w:bidi="ar-SA"/>
              </w:rPr>
              <w:t>BTS industriels</w:t>
            </w:r>
          </w:p>
          <w:p w14:paraId="74EE66A3" w14:textId="77777777" w:rsidR="00A07D16" w:rsidRPr="00A07D16" w:rsidRDefault="00A07D16" w:rsidP="00A07D16">
            <w:pPr>
              <w:jc w:val="center"/>
              <w:rPr>
                <w:rFonts w:eastAsia="Calibri"/>
                <w:b/>
                <w:sz w:val="20"/>
                <w:szCs w:val="20"/>
                <w:lang w:eastAsia="en-US" w:bidi="ar-SA"/>
              </w:rPr>
            </w:pPr>
            <w:r w:rsidRPr="00A07D16">
              <w:rPr>
                <w:rFonts w:eastAsia="Calibri"/>
                <w:b/>
                <w:sz w:val="20"/>
                <w:szCs w:val="20"/>
                <w:lang w:eastAsia="en-US" w:bidi="ar-SA"/>
              </w:rPr>
              <w:t>Mercredi 5 juillet 2023</w:t>
            </w:r>
          </w:p>
        </w:tc>
      </w:tr>
      <w:tr w:rsidR="00A07D16" w:rsidRPr="00A07D16" w14:paraId="4D6BBD9B" w14:textId="77777777" w:rsidTr="00A07D16">
        <w:trPr>
          <w:jc w:val="center"/>
        </w:trPr>
        <w:tc>
          <w:tcPr>
            <w:tcW w:w="3494" w:type="dxa"/>
            <w:vAlign w:val="center"/>
          </w:tcPr>
          <w:p w14:paraId="6FE10F4E" w14:textId="77777777" w:rsidR="00A07D16" w:rsidRPr="00A07D16" w:rsidRDefault="00A07D16" w:rsidP="00A07D16">
            <w:pPr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07D16">
              <w:rPr>
                <w:rFonts w:eastAsia="Calibri"/>
                <w:sz w:val="20"/>
                <w:szCs w:val="20"/>
                <w:lang w:eastAsia="en-US" w:bidi="ar-SA"/>
              </w:rPr>
              <w:t xml:space="preserve">Lycée </w:t>
            </w:r>
            <w:proofErr w:type="spellStart"/>
            <w:r w:rsidRPr="00A07D16">
              <w:rPr>
                <w:rFonts w:eastAsia="Calibri"/>
                <w:sz w:val="20"/>
                <w:szCs w:val="20"/>
                <w:lang w:eastAsia="en-US" w:bidi="ar-SA"/>
              </w:rPr>
              <w:t>Algoud</w:t>
            </w:r>
            <w:proofErr w:type="spellEnd"/>
            <w:r w:rsidRPr="00A07D16">
              <w:rPr>
                <w:rFonts w:eastAsia="Calibri"/>
                <w:sz w:val="20"/>
                <w:szCs w:val="20"/>
                <w:lang w:eastAsia="en-US" w:bidi="ar-SA"/>
              </w:rPr>
              <w:t xml:space="preserve"> Laffemas, Valence</w:t>
            </w:r>
          </w:p>
        </w:tc>
        <w:tc>
          <w:tcPr>
            <w:tcW w:w="3593" w:type="dxa"/>
            <w:vAlign w:val="center"/>
          </w:tcPr>
          <w:p w14:paraId="28151FA5" w14:textId="77777777" w:rsidR="00A07D16" w:rsidRPr="00A07D16" w:rsidRDefault="00A07D16" w:rsidP="00A07D16">
            <w:pPr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07D16">
              <w:rPr>
                <w:rFonts w:eastAsia="Calibri"/>
                <w:sz w:val="20"/>
                <w:szCs w:val="20"/>
                <w:lang w:eastAsia="en-US" w:bidi="ar-SA"/>
              </w:rPr>
              <w:t xml:space="preserve">Lycée </w:t>
            </w:r>
            <w:proofErr w:type="spellStart"/>
            <w:r w:rsidRPr="00A07D16">
              <w:rPr>
                <w:rFonts w:eastAsia="Calibri"/>
                <w:sz w:val="20"/>
                <w:szCs w:val="20"/>
                <w:lang w:eastAsia="en-US" w:bidi="ar-SA"/>
              </w:rPr>
              <w:t>Algoud</w:t>
            </w:r>
            <w:proofErr w:type="spellEnd"/>
            <w:r w:rsidRPr="00A07D16">
              <w:rPr>
                <w:rFonts w:eastAsia="Calibri"/>
                <w:sz w:val="20"/>
                <w:szCs w:val="20"/>
                <w:lang w:eastAsia="en-US" w:bidi="ar-SA"/>
              </w:rPr>
              <w:t xml:space="preserve"> Laffemas, Valence</w:t>
            </w:r>
          </w:p>
        </w:tc>
      </w:tr>
      <w:tr w:rsidR="00A07D16" w:rsidRPr="00A07D16" w14:paraId="2BC36961" w14:textId="77777777" w:rsidTr="00A07D16">
        <w:trPr>
          <w:jc w:val="center"/>
        </w:trPr>
        <w:tc>
          <w:tcPr>
            <w:tcW w:w="3494" w:type="dxa"/>
            <w:vAlign w:val="center"/>
          </w:tcPr>
          <w:p w14:paraId="3955B3C8" w14:textId="77777777" w:rsidR="00A07D16" w:rsidRPr="00A07D16" w:rsidRDefault="00A07D16" w:rsidP="00A07D16">
            <w:pPr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07D16">
              <w:rPr>
                <w:rFonts w:eastAsia="Calibri"/>
                <w:sz w:val="20"/>
                <w:szCs w:val="20"/>
                <w:lang w:eastAsia="en-US" w:bidi="ar-SA"/>
              </w:rPr>
              <w:t>Lycée Marie Curie, Echirolles</w:t>
            </w:r>
          </w:p>
        </w:tc>
        <w:tc>
          <w:tcPr>
            <w:tcW w:w="3593" w:type="dxa"/>
            <w:vAlign w:val="center"/>
          </w:tcPr>
          <w:p w14:paraId="27DEDCA5" w14:textId="77777777" w:rsidR="00A07D16" w:rsidRPr="00A07D16" w:rsidRDefault="00A07D16" w:rsidP="00A07D16">
            <w:pPr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07D16">
              <w:rPr>
                <w:rFonts w:eastAsia="Calibri"/>
                <w:sz w:val="20"/>
                <w:szCs w:val="20"/>
                <w:lang w:eastAsia="en-US" w:bidi="ar-SA"/>
              </w:rPr>
              <w:t>Lycée Marie Curie, Echirolles</w:t>
            </w:r>
          </w:p>
        </w:tc>
      </w:tr>
      <w:tr w:rsidR="00A07D16" w:rsidRPr="00A07D16" w14:paraId="44894DE2" w14:textId="77777777" w:rsidTr="00A07D16">
        <w:trPr>
          <w:jc w:val="center"/>
        </w:trPr>
        <w:tc>
          <w:tcPr>
            <w:tcW w:w="3494" w:type="dxa"/>
            <w:vAlign w:val="center"/>
          </w:tcPr>
          <w:p w14:paraId="02AE7400" w14:textId="45C9EEA0" w:rsidR="00A07D16" w:rsidRPr="00A07D16" w:rsidRDefault="00A07D16" w:rsidP="00A07D16">
            <w:pPr>
              <w:rPr>
                <w:rFonts w:eastAsia="Calibri"/>
                <w:sz w:val="20"/>
                <w:szCs w:val="20"/>
                <w:lang w:eastAsia="en-US" w:bidi="ar-SA"/>
              </w:rPr>
            </w:pPr>
            <w:r w:rsidRPr="002B5637">
              <w:rPr>
                <w:rFonts w:eastAsia="Calibri"/>
                <w:sz w:val="20"/>
                <w:szCs w:val="20"/>
                <w:lang w:eastAsia="en-US" w:bidi="ar-SA"/>
              </w:rPr>
              <w:t xml:space="preserve">Lycée </w:t>
            </w:r>
            <w:r w:rsidR="008E3D82" w:rsidRPr="002B5637">
              <w:rPr>
                <w:rFonts w:eastAsia="Calibri"/>
                <w:sz w:val="20"/>
                <w:szCs w:val="20"/>
                <w:lang w:eastAsia="en-US" w:bidi="ar-SA"/>
              </w:rPr>
              <w:t>Louis Armand</w:t>
            </w:r>
            <w:r w:rsidRPr="002B5637">
              <w:rPr>
                <w:rFonts w:eastAsia="Calibri"/>
                <w:sz w:val="20"/>
                <w:szCs w:val="20"/>
                <w:lang w:eastAsia="en-US" w:bidi="ar-SA"/>
              </w:rPr>
              <w:t>, Chambéry</w:t>
            </w:r>
          </w:p>
        </w:tc>
        <w:tc>
          <w:tcPr>
            <w:tcW w:w="3593" w:type="dxa"/>
            <w:vAlign w:val="center"/>
          </w:tcPr>
          <w:p w14:paraId="79A4DB98" w14:textId="3CDE69CD" w:rsidR="00A07D16" w:rsidRPr="00A07D16" w:rsidRDefault="00A07D16" w:rsidP="00A07D16">
            <w:pPr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07D16">
              <w:rPr>
                <w:rFonts w:eastAsia="Calibri"/>
                <w:sz w:val="20"/>
                <w:szCs w:val="20"/>
                <w:lang w:eastAsia="en-US" w:bidi="ar-SA"/>
              </w:rPr>
              <w:t xml:space="preserve">Lycée </w:t>
            </w:r>
            <w:r w:rsidR="008E3D82">
              <w:rPr>
                <w:rFonts w:eastAsia="Calibri"/>
                <w:sz w:val="20"/>
                <w:szCs w:val="20"/>
                <w:lang w:eastAsia="en-US" w:bidi="ar-SA"/>
              </w:rPr>
              <w:t>Louis Armand</w:t>
            </w:r>
            <w:r w:rsidRPr="00A07D16">
              <w:rPr>
                <w:rFonts w:eastAsia="Calibri"/>
                <w:sz w:val="20"/>
                <w:szCs w:val="20"/>
                <w:lang w:eastAsia="en-US" w:bidi="ar-SA"/>
              </w:rPr>
              <w:t>, Chambéry</w:t>
            </w:r>
          </w:p>
        </w:tc>
      </w:tr>
    </w:tbl>
    <w:p w14:paraId="48E87D49" w14:textId="77777777" w:rsidR="00A07D16" w:rsidRPr="00A07D16" w:rsidRDefault="00A07D16">
      <w:pPr>
        <w:pStyle w:val="Corpsdetexte"/>
        <w:spacing w:before="7"/>
      </w:pPr>
    </w:p>
    <w:p w14:paraId="182213D7" w14:textId="77777777" w:rsidR="00FD64CC" w:rsidRPr="00A07D16" w:rsidRDefault="0062085F">
      <w:pPr>
        <w:pStyle w:val="Corpsdetexte"/>
        <w:spacing w:before="1"/>
        <w:ind w:left="312"/>
        <w:jc w:val="both"/>
      </w:pPr>
      <w:r w:rsidRPr="00A07D16">
        <w:t>Durée de l’épreuve : 20 minutes (+ 20 minutes de préparation)</w:t>
      </w:r>
    </w:p>
    <w:p w14:paraId="6E5FD593" w14:textId="77777777" w:rsidR="00FD64CC" w:rsidRPr="00A07D16" w:rsidRDefault="0062085F">
      <w:pPr>
        <w:pStyle w:val="Corpsdetexte"/>
        <w:spacing w:before="48"/>
        <w:ind w:left="312"/>
        <w:jc w:val="both"/>
      </w:pPr>
      <w:r w:rsidRPr="00A07D16">
        <w:t>10 minutes pour l’épreuve de langue vivante étrangère (+10 minutes de préparation)</w:t>
      </w:r>
    </w:p>
    <w:p w14:paraId="6D916AA0" w14:textId="77777777" w:rsidR="00FD64CC" w:rsidRPr="00A07D16" w:rsidRDefault="00FD64CC">
      <w:pPr>
        <w:pStyle w:val="Corpsdetexte"/>
      </w:pPr>
    </w:p>
    <w:p w14:paraId="7EB470A3" w14:textId="77777777" w:rsidR="00FD64CC" w:rsidRPr="00A07D16" w:rsidRDefault="0062085F">
      <w:pPr>
        <w:pStyle w:val="Corpsdetexte"/>
        <w:spacing w:before="1" w:line="292" w:lineRule="auto"/>
        <w:ind w:left="312" w:right="5940"/>
        <w:jc w:val="both"/>
      </w:pPr>
      <w:r w:rsidRPr="00A07D16">
        <w:t>Les sujets sont fournis par les examinateurs. Le candidat n’a aucun document à apporter.</w:t>
      </w:r>
    </w:p>
    <w:p w14:paraId="6B52086F" w14:textId="63F2AF66" w:rsidR="00FD64CC" w:rsidRDefault="0062085F">
      <w:pPr>
        <w:pStyle w:val="Corpsdetexte"/>
        <w:spacing w:before="1" w:line="292" w:lineRule="auto"/>
        <w:ind w:left="312" w:right="107"/>
        <w:jc w:val="both"/>
      </w:pPr>
      <w:r w:rsidRPr="00A07D16">
        <w:t>En</w:t>
      </w:r>
      <w:r w:rsidRPr="00A07D16">
        <w:rPr>
          <w:spacing w:val="-8"/>
        </w:rPr>
        <w:t xml:space="preserve"> </w:t>
      </w:r>
      <w:r w:rsidRPr="00A07D16">
        <w:t>mathématiques,</w:t>
      </w:r>
      <w:r w:rsidRPr="00A07D16">
        <w:rPr>
          <w:spacing w:val="-4"/>
        </w:rPr>
        <w:t xml:space="preserve"> </w:t>
      </w:r>
      <w:r w:rsidRPr="00A07D16">
        <w:t>la</w:t>
      </w:r>
      <w:r w:rsidRPr="00A07D16">
        <w:rPr>
          <w:spacing w:val="-6"/>
        </w:rPr>
        <w:t xml:space="preserve"> </w:t>
      </w:r>
      <w:r w:rsidRPr="00A07D16">
        <w:t>calculatrice</w:t>
      </w:r>
      <w:r w:rsidRPr="00A07D16">
        <w:rPr>
          <w:spacing w:val="-5"/>
        </w:rPr>
        <w:t xml:space="preserve"> </w:t>
      </w:r>
      <w:r w:rsidRPr="00A07D16">
        <w:t>avec</w:t>
      </w:r>
      <w:r w:rsidRPr="00A07D16">
        <w:rPr>
          <w:spacing w:val="-7"/>
        </w:rPr>
        <w:t xml:space="preserve"> </w:t>
      </w:r>
      <w:r w:rsidRPr="00A07D16">
        <w:t>mode</w:t>
      </w:r>
      <w:r w:rsidRPr="00A07D16">
        <w:rPr>
          <w:spacing w:val="-7"/>
        </w:rPr>
        <w:t xml:space="preserve"> </w:t>
      </w:r>
      <w:r w:rsidRPr="00A07D16">
        <w:t>examen</w:t>
      </w:r>
      <w:r w:rsidRPr="00A07D16">
        <w:rPr>
          <w:spacing w:val="-8"/>
        </w:rPr>
        <w:t xml:space="preserve"> </w:t>
      </w:r>
      <w:r w:rsidRPr="00A07D16">
        <w:t>actif</w:t>
      </w:r>
      <w:r w:rsidRPr="00A07D16">
        <w:rPr>
          <w:spacing w:val="-5"/>
        </w:rPr>
        <w:t xml:space="preserve"> </w:t>
      </w:r>
      <w:r w:rsidRPr="00A07D16">
        <w:t>ou</w:t>
      </w:r>
      <w:r w:rsidRPr="00A07D16">
        <w:rPr>
          <w:spacing w:val="-6"/>
        </w:rPr>
        <w:t xml:space="preserve"> </w:t>
      </w:r>
      <w:r w:rsidRPr="00A07D16">
        <w:t>la</w:t>
      </w:r>
      <w:r w:rsidRPr="00A07D16">
        <w:rPr>
          <w:spacing w:val="-7"/>
        </w:rPr>
        <w:t xml:space="preserve"> </w:t>
      </w:r>
      <w:r w:rsidRPr="00A07D16">
        <w:t>calculatrice</w:t>
      </w:r>
      <w:r w:rsidRPr="00A07D16">
        <w:rPr>
          <w:spacing w:val="-7"/>
        </w:rPr>
        <w:t xml:space="preserve"> </w:t>
      </w:r>
      <w:r w:rsidRPr="00A07D16">
        <w:t>sans</w:t>
      </w:r>
      <w:r w:rsidRPr="00A07D16">
        <w:rPr>
          <w:spacing w:val="-5"/>
        </w:rPr>
        <w:t xml:space="preserve"> </w:t>
      </w:r>
      <w:r w:rsidRPr="00A07D16">
        <w:t>mémoire</w:t>
      </w:r>
      <w:r w:rsidRPr="00A07D16">
        <w:rPr>
          <w:spacing w:val="-7"/>
        </w:rPr>
        <w:t xml:space="preserve"> </w:t>
      </w:r>
      <w:r w:rsidRPr="00A07D16">
        <w:t>«</w:t>
      </w:r>
      <w:r w:rsidRPr="00A07D16">
        <w:rPr>
          <w:spacing w:val="5"/>
        </w:rPr>
        <w:t xml:space="preserve"> </w:t>
      </w:r>
      <w:r w:rsidRPr="00A07D16">
        <w:t>type</w:t>
      </w:r>
      <w:r w:rsidRPr="00A07D16">
        <w:rPr>
          <w:spacing w:val="-6"/>
        </w:rPr>
        <w:t xml:space="preserve"> </w:t>
      </w:r>
      <w:r w:rsidRPr="00A07D16">
        <w:t>collège</w:t>
      </w:r>
      <w:r w:rsidRPr="00A07D16">
        <w:rPr>
          <w:spacing w:val="-1"/>
        </w:rPr>
        <w:t xml:space="preserve"> </w:t>
      </w:r>
      <w:r w:rsidRPr="00A07D16">
        <w:t>»</w:t>
      </w:r>
      <w:r w:rsidRPr="00A07D16">
        <w:rPr>
          <w:spacing w:val="-6"/>
        </w:rPr>
        <w:t xml:space="preserve"> </w:t>
      </w:r>
      <w:r w:rsidRPr="00A07D16">
        <w:t>est autorisée. Le candidat devra s’en munir. Le candidat pourra disposer durant le temps de présentation d’un tableau, mis à sa disposition par le centre</w:t>
      </w:r>
      <w:r w:rsidRPr="00A07D16">
        <w:rPr>
          <w:spacing w:val="-6"/>
        </w:rPr>
        <w:t xml:space="preserve"> </w:t>
      </w:r>
      <w:r w:rsidRPr="00A07D16">
        <w:t>d’épreuves.</w:t>
      </w:r>
    </w:p>
    <w:p w14:paraId="703FC148" w14:textId="58E6D034" w:rsidR="009824F6" w:rsidRDefault="009824F6">
      <w:pPr>
        <w:pStyle w:val="Corpsdetexte"/>
        <w:spacing w:before="1" w:line="292" w:lineRule="auto"/>
        <w:ind w:left="312" w:right="107"/>
        <w:jc w:val="both"/>
      </w:pPr>
    </w:p>
    <w:p w14:paraId="451A87D4" w14:textId="77777777" w:rsidR="00BE5281" w:rsidRPr="00A07D16" w:rsidRDefault="00BE5281">
      <w:pPr>
        <w:pStyle w:val="Corpsdetexte"/>
        <w:spacing w:before="1" w:line="292" w:lineRule="auto"/>
        <w:ind w:left="312" w:right="107"/>
        <w:jc w:val="both"/>
      </w:pPr>
    </w:p>
    <w:p w14:paraId="25D9B373" w14:textId="77777777" w:rsidR="00FD64CC" w:rsidRPr="00A07D16" w:rsidRDefault="0062085F">
      <w:pPr>
        <w:pStyle w:val="Titre1"/>
        <w:numPr>
          <w:ilvl w:val="0"/>
          <w:numId w:val="2"/>
        </w:numPr>
        <w:tabs>
          <w:tab w:val="left" w:pos="1034"/>
        </w:tabs>
        <w:spacing w:before="72"/>
        <w:ind w:hanging="361"/>
      </w:pPr>
      <w:r w:rsidRPr="00A07D16">
        <w:t>Notation</w:t>
      </w:r>
    </w:p>
    <w:p w14:paraId="2BC5F7AE" w14:textId="77777777" w:rsidR="00FD64CC" w:rsidRPr="00A07D16" w:rsidRDefault="00FD64CC">
      <w:pPr>
        <w:pStyle w:val="Corpsdetexte"/>
        <w:spacing w:before="9"/>
        <w:rPr>
          <w:b/>
        </w:rPr>
      </w:pPr>
    </w:p>
    <w:p w14:paraId="64BB8AD3" w14:textId="77777777" w:rsidR="00BE5281" w:rsidRPr="00A07D16" w:rsidRDefault="0062085F" w:rsidP="00BE5281">
      <w:pPr>
        <w:pStyle w:val="Corpsdetexte"/>
        <w:spacing w:before="1"/>
        <w:ind w:left="312"/>
        <w:jc w:val="both"/>
      </w:pPr>
      <w:r w:rsidRPr="00A07D16">
        <w:t>A l’issue des interrogations, l’examinateur complète une grille d’évaluatio</w:t>
      </w:r>
      <w:r w:rsidR="00BE5281" w:rsidRPr="00A07D16">
        <w:t>n. Les modèles nationaux sont disponibles en annexe de la note BO :</w:t>
      </w:r>
    </w:p>
    <w:p w14:paraId="09C9BED6" w14:textId="77777777" w:rsidR="00BE5281" w:rsidRPr="00A07D16" w:rsidRDefault="00A27407" w:rsidP="00BE5281">
      <w:pPr>
        <w:pStyle w:val="Corpsdetexte"/>
        <w:spacing w:before="1"/>
        <w:ind w:left="312"/>
        <w:jc w:val="both"/>
      </w:pPr>
      <w:hyperlink r:id="rId22" w:history="1">
        <w:r w:rsidR="00BE5281" w:rsidRPr="00A07D16">
          <w:rPr>
            <w:rStyle w:val="Lienhypertexte"/>
          </w:rPr>
          <w:t>https://www.education.gouv.fr/bo/22/Hebdo24/ESRS2216299N.htm</w:t>
        </w:r>
      </w:hyperlink>
    </w:p>
    <w:p w14:paraId="1BAAC6BA" w14:textId="77777777" w:rsidR="00BE5281" w:rsidRPr="00A07D16" w:rsidRDefault="00BE5281" w:rsidP="00BE5281">
      <w:pPr>
        <w:pStyle w:val="Corpsdetexte"/>
        <w:spacing w:before="1"/>
        <w:ind w:left="312"/>
        <w:jc w:val="both"/>
      </w:pPr>
    </w:p>
    <w:p w14:paraId="01967CC7" w14:textId="77777777" w:rsidR="00FD64CC" w:rsidRPr="00A07D16" w:rsidRDefault="0062085F" w:rsidP="00BE5281">
      <w:pPr>
        <w:pStyle w:val="Corpsdetexte"/>
        <w:spacing w:line="290" w:lineRule="auto"/>
        <w:ind w:left="312"/>
        <w:jc w:val="both"/>
      </w:pPr>
      <w:r w:rsidRPr="00A07D16">
        <w:t>Chaque épreuve est notée sur 20 points et est affectée du coefficient de l’épreuve correspondante dans le règlement d’examen de la spécialité de BTS concernée.</w:t>
      </w:r>
    </w:p>
    <w:p w14:paraId="053DA268" w14:textId="77777777" w:rsidR="00FD64CC" w:rsidRPr="00A07D16" w:rsidRDefault="00FD64CC" w:rsidP="00BE5281">
      <w:pPr>
        <w:pStyle w:val="Corpsdetexte"/>
        <w:spacing w:before="8"/>
        <w:jc w:val="both"/>
      </w:pPr>
    </w:p>
    <w:p w14:paraId="288C2788" w14:textId="77777777" w:rsidR="00FD64CC" w:rsidRPr="00A07D16" w:rsidRDefault="0062085F" w:rsidP="00BE5281">
      <w:pPr>
        <w:pStyle w:val="Corpsdetexte"/>
        <w:spacing w:line="290" w:lineRule="auto"/>
        <w:ind w:left="312" w:right="28"/>
        <w:jc w:val="both"/>
      </w:pPr>
      <w:r w:rsidRPr="00A07D16">
        <w:t>Les deux notes sont saisies par le centre d’épreuves dans Cyclades. L’application Cyclades retient ces notes si elles sont meilleures que les notes obtenues aux épreuves correspondantes.</w:t>
      </w:r>
    </w:p>
    <w:p w14:paraId="23D550C7" w14:textId="77777777" w:rsidR="00FD64CC" w:rsidRPr="00A07D16" w:rsidRDefault="00FD64CC" w:rsidP="00BE5281">
      <w:pPr>
        <w:pStyle w:val="Corpsdetexte"/>
        <w:spacing w:before="7"/>
        <w:jc w:val="both"/>
      </w:pPr>
    </w:p>
    <w:p w14:paraId="4988979B" w14:textId="77777777" w:rsidR="00FD64CC" w:rsidRPr="00A07D16" w:rsidRDefault="0062085F" w:rsidP="00BE5281">
      <w:pPr>
        <w:pStyle w:val="Corpsdetexte"/>
        <w:ind w:left="312"/>
        <w:jc w:val="both"/>
      </w:pPr>
      <w:r w:rsidRPr="00A07D16">
        <w:t>Absence d’un candidat : si l’absence est justifiée, le candidat obtient la note « zéro »</w:t>
      </w:r>
    </w:p>
    <w:p w14:paraId="182CE513" w14:textId="4F82FEE1" w:rsidR="00FD64CC" w:rsidRPr="00A07D16" w:rsidRDefault="0062085F" w:rsidP="00BE5281">
      <w:pPr>
        <w:pStyle w:val="Corpsdetexte"/>
        <w:spacing w:before="49" w:line="292" w:lineRule="auto"/>
        <w:ind w:left="2473"/>
        <w:jc w:val="both"/>
      </w:pPr>
      <w:r w:rsidRPr="00A07D16">
        <w:t xml:space="preserve">si l’absence n’est pas justifiée, la mention « AB » est portée et le candidat est </w:t>
      </w:r>
      <w:r w:rsidRPr="002B5637">
        <w:t xml:space="preserve">déclaré </w:t>
      </w:r>
      <w:r w:rsidR="008E3D82" w:rsidRPr="002B5637">
        <w:t>refusé au diplôme</w:t>
      </w:r>
      <w:r w:rsidRPr="002B5637">
        <w:t>.</w:t>
      </w:r>
    </w:p>
    <w:p w14:paraId="0D5CB7E9" w14:textId="77777777" w:rsidR="00FD64CC" w:rsidRPr="00A07D16" w:rsidRDefault="00FD64CC" w:rsidP="00BE5281">
      <w:pPr>
        <w:pStyle w:val="Corpsdetexte"/>
        <w:spacing w:before="2"/>
        <w:jc w:val="both"/>
      </w:pPr>
    </w:p>
    <w:p w14:paraId="39082D5A" w14:textId="77777777" w:rsidR="00BE5281" w:rsidRPr="00A07D16" w:rsidRDefault="0062085F" w:rsidP="00BE5281">
      <w:pPr>
        <w:pStyle w:val="Corpsdetexte"/>
        <w:spacing w:before="1" w:line="292" w:lineRule="auto"/>
        <w:ind w:left="312"/>
        <w:jc w:val="both"/>
      </w:pPr>
      <w:r w:rsidRPr="00A07D16">
        <w:t>A l’issue des épreuves de contrôle, après délibération du jury</w:t>
      </w:r>
      <w:r w:rsidR="00BE5281" w:rsidRPr="00A07D16">
        <w:t> :</w:t>
      </w:r>
    </w:p>
    <w:p w14:paraId="09C0A905" w14:textId="244F22CC" w:rsidR="00FD64CC" w:rsidRPr="00A07D16" w:rsidRDefault="00A07D16" w:rsidP="00BE5281">
      <w:pPr>
        <w:pStyle w:val="Corpsdetexte"/>
        <w:numPr>
          <w:ilvl w:val="0"/>
          <w:numId w:val="1"/>
        </w:numPr>
        <w:spacing w:before="1" w:line="292" w:lineRule="auto"/>
        <w:jc w:val="both"/>
      </w:pPr>
      <w:r w:rsidRPr="00A07D16">
        <w:t>Les</w:t>
      </w:r>
      <w:r w:rsidR="0062085F" w:rsidRPr="00A07D16">
        <w:t xml:space="preserve"> candidats sont déclarés admis lorsqu’ils ont obtenu une moyenne générale supérieure ou égale à 10 sur 20.</w:t>
      </w:r>
    </w:p>
    <w:p w14:paraId="3F20D7B1" w14:textId="16545910" w:rsidR="00FD64CC" w:rsidRPr="00A07D16" w:rsidRDefault="0062085F" w:rsidP="00BE5281">
      <w:pPr>
        <w:pStyle w:val="Corpsdetexte"/>
        <w:numPr>
          <w:ilvl w:val="0"/>
          <w:numId w:val="1"/>
        </w:numPr>
        <w:spacing w:before="1"/>
        <w:jc w:val="both"/>
      </w:pPr>
      <w:r w:rsidRPr="00A07D16">
        <w:t>Ils sont déclarés ajournés s</w:t>
      </w:r>
      <w:r w:rsidR="003E514B" w:rsidRPr="00A07D16">
        <w:t>i</w:t>
      </w:r>
      <w:r w:rsidRPr="00A07D16">
        <w:t xml:space="preserve"> la moyenne générale est inférieure à 10 sur 20.</w:t>
      </w:r>
    </w:p>
    <w:p w14:paraId="69FF87F3" w14:textId="7760E1D4" w:rsidR="00FD64CC" w:rsidRDefault="00FD64CC">
      <w:pPr>
        <w:pStyle w:val="Corpsdetexte"/>
        <w:spacing w:before="7"/>
      </w:pPr>
    </w:p>
    <w:p w14:paraId="5AC486A3" w14:textId="77777777" w:rsidR="000714D6" w:rsidRPr="00A07D16" w:rsidRDefault="000714D6">
      <w:pPr>
        <w:pStyle w:val="Corpsdetexte"/>
        <w:spacing w:before="7"/>
      </w:pPr>
    </w:p>
    <w:p w14:paraId="630455F9" w14:textId="5B1608EA" w:rsidR="00984471" w:rsidRPr="009824F6" w:rsidRDefault="009D3096" w:rsidP="000714D6">
      <w:pPr>
        <w:ind w:firstLine="426"/>
        <w:rPr>
          <w:rStyle w:val="author-a-5z66z4z65z4z72zcez89z0bez76zz75zz67zz90z"/>
          <w:sz w:val="20"/>
        </w:rPr>
      </w:pPr>
      <w:r w:rsidRPr="009824F6">
        <w:rPr>
          <w:rStyle w:val="author-a-5z66z4z65z4z72zcez89z0bez76zz75zz67zz90z"/>
          <w:sz w:val="20"/>
        </w:rPr>
        <w:t xml:space="preserve">L'accès aux résultats de l’examen se fait via le lien : </w:t>
      </w:r>
    </w:p>
    <w:p w14:paraId="731D4871" w14:textId="678AF77A" w:rsidR="009D3096" w:rsidRDefault="00A27407" w:rsidP="000714D6">
      <w:pPr>
        <w:ind w:left="284" w:firstLine="142"/>
      </w:pPr>
      <w:hyperlink r:id="rId23" w:history="1">
        <w:r w:rsidR="000714D6" w:rsidRPr="00483898">
          <w:rPr>
            <w:rStyle w:val="Lienhypertexte"/>
          </w:rPr>
          <w:t>https://cyclades.education.gouv.fr/candidat/publication/accueil</w:t>
        </w:r>
      </w:hyperlink>
    </w:p>
    <w:p w14:paraId="3E62FAB8" w14:textId="0FA5F5DB" w:rsidR="009D3096" w:rsidRDefault="009D3096" w:rsidP="00984471">
      <w:pPr>
        <w:rPr>
          <w:sz w:val="18"/>
          <w:szCs w:val="20"/>
        </w:rPr>
      </w:pPr>
    </w:p>
    <w:p w14:paraId="6CD58B5A" w14:textId="574FEFC2" w:rsidR="000714D6" w:rsidRDefault="000714D6" w:rsidP="00984471">
      <w:pPr>
        <w:rPr>
          <w:sz w:val="18"/>
          <w:szCs w:val="20"/>
        </w:rPr>
      </w:pPr>
    </w:p>
    <w:p w14:paraId="766523E2" w14:textId="77777777" w:rsidR="000714D6" w:rsidRPr="009D3096" w:rsidRDefault="000714D6" w:rsidP="00984471">
      <w:pPr>
        <w:rPr>
          <w:sz w:val="18"/>
          <w:szCs w:val="20"/>
        </w:rPr>
      </w:pPr>
    </w:p>
    <w:tbl>
      <w:tblPr>
        <w:tblpPr w:leftFromText="141" w:rightFromText="141" w:vertAnchor="page" w:horzAnchor="margin" w:tblpXSpec="center" w:tblpY="1141"/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</w:tblGrid>
      <w:tr w:rsidR="00984471" w:rsidRPr="00892208" w14:paraId="50161655" w14:textId="77777777" w:rsidTr="00CF15D3">
        <w:trPr>
          <w:trHeight w:val="47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32F30" w14:textId="77777777" w:rsidR="00984471" w:rsidRPr="00984471" w:rsidRDefault="00984471" w:rsidP="00CF15D3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84471">
              <w:rPr>
                <w:b/>
              </w:rPr>
              <w:lastRenderedPageBreak/>
              <w:t>Annexe 1 </w:t>
            </w:r>
          </w:p>
        </w:tc>
      </w:tr>
      <w:tr w:rsidR="00984471" w:rsidRPr="00892208" w14:paraId="5C5DE535" w14:textId="77777777" w:rsidTr="00CF15D3">
        <w:trPr>
          <w:trHeight w:val="47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A92C" w14:textId="1619F0CA" w:rsidR="00984471" w:rsidRPr="00892208" w:rsidRDefault="00984471" w:rsidP="00CF15D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92208">
              <w:rPr>
                <w:rFonts w:eastAsia="Times New Roman"/>
                <w:b/>
                <w:bCs/>
                <w:sz w:val="20"/>
                <w:szCs w:val="20"/>
              </w:rPr>
              <w:t xml:space="preserve">LIBELLE </w:t>
            </w:r>
            <w:r w:rsidRPr="002B5637">
              <w:rPr>
                <w:rFonts w:eastAsia="Times New Roman"/>
                <w:b/>
                <w:bCs/>
                <w:sz w:val="20"/>
                <w:szCs w:val="20"/>
              </w:rPr>
              <w:t>SPECIALITE</w:t>
            </w:r>
            <w:r w:rsidR="00E80757" w:rsidRPr="002B563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 w:rsidRPr="002B5637">
              <w:rPr>
                <w:rFonts w:eastAsia="Times New Roman"/>
                <w:b/>
                <w:bCs/>
                <w:sz w:val="20"/>
                <w:szCs w:val="20"/>
              </w:rPr>
              <w:t xml:space="preserve"> PILOTE</w:t>
            </w:r>
            <w:r w:rsidR="00E80757" w:rsidRPr="002B5637">
              <w:rPr>
                <w:rFonts w:eastAsia="Times New Roman"/>
                <w:b/>
                <w:bCs/>
                <w:sz w:val="20"/>
                <w:szCs w:val="20"/>
              </w:rPr>
              <w:t>E</w:t>
            </w:r>
            <w:r w:rsidRPr="002B5637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PAR L’ACADEMIE DE GRENOBLE</w:t>
            </w:r>
          </w:p>
        </w:tc>
      </w:tr>
      <w:tr w:rsidR="00984471" w:rsidRPr="00892208" w14:paraId="3E5B4A6C" w14:textId="77777777" w:rsidTr="00AC2334">
        <w:trPr>
          <w:trHeight w:val="437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1592" w14:textId="77777777" w:rsidR="00984471" w:rsidRPr="00892208" w:rsidRDefault="00984471" w:rsidP="00CF15D3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892208">
              <w:rPr>
                <w:rFonts w:eastAsia="Times New Roman"/>
                <w:b/>
                <w:bCs/>
                <w:sz w:val="16"/>
                <w:szCs w:val="16"/>
              </w:rPr>
              <w:t>ANALYSES DE BIOLOGIE MEDICALE</w:t>
            </w:r>
          </w:p>
        </w:tc>
      </w:tr>
      <w:tr w:rsidR="00984471" w:rsidRPr="00892208" w14:paraId="522D6D02" w14:textId="77777777" w:rsidTr="00AC2334">
        <w:trPr>
          <w:trHeight w:val="427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D68B" w14:textId="77777777" w:rsidR="00984471" w:rsidRPr="00892208" w:rsidRDefault="00984471" w:rsidP="00CF15D3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892208">
              <w:rPr>
                <w:rFonts w:eastAsia="Times New Roman"/>
                <w:b/>
                <w:bCs/>
                <w:sz w:val="16"/>
                <w:szCs w:val="16"/>
              </w:rPr>
              <w:t>COMMERCE INTERNATIONAL</w:t>
            </w:r>
          </w:p>
        </w:tc>
      </w:tr>
      <w:tr w:rsidR="00984471" w:rsidRPr="00892208" w14:paraId="471DD36A" w14:textId="77777777" w:rsidTr="00AC2334">
        <w:trPr>
          <w:trHeight w:val="405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CFC0" w14:textId="77777777" w:rsidR="00984471" w:rsidRPr="00892208" w:rsidRDefault="00984471" w:rsidP="00CF15D3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892208">
              <w:rPr>
                <w:rFonts w:eastAsia="Times New Roman"/>
                <w:b/>
                <w:bCs/>
                <w:sz w:val="16"/>
                <w:szCs w:val="16"/>
              </w:rPr>
              <w:t>COMPTABILITE ET GESTION</w:t>
            </w:r>
          </w:p>
        </w:tc>
      </w:tr>
      <w:tr w:rsidR="00984471" w:rsidRPr="00892208" w14:paraId="7F67ED3A" w14:textId="77777777" w:rsidTr="00CF15D3">
        <w:trPr>
          <w:trHeight w:val="478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5B1A" w14:textId="77777777" w:rsidR="00984471" w:rsidRPr="00892208" w:rsidRDefault="00984471" w:rsidP="00CF15D3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892208">
              <w:rPr>
                <w:rFonts w:eastAsia="Times New Roman"/>
                <w:b/>
                <w:bCs/>
                <w:sz w:val="16"/>
                <w:szCs w:val="16"/>
              </w:rPr>
              <w:t>CONCEPTION DES PROCESSUS DE REALISATION DE PRODUITS</w:t>
            </w:r>
            <w:r w:rsidRPr="00892208">
              <w:rPr>
                <w:rFonts w:eastAsia="Times New Roman"/>
                <w:b/>
                <w:bCs/>
                <w:sz w:val="16"/>
                <w:szCs w:val="16"/>
              </w:rPr>
              <w:br/>
              <w:t>OPT A : PRODUCTION UNITAIRE</w:t>
            </w:r>
          </w:p>
        </w:tc>
      </w:tr>
      <w:tr w:rsidR="00984471" w:rsidRPr="00892208" w14:paraId="3EB13E1C" w14:textId="77777777" w:rsidTr="00CF15D3">
        <w:trPr>
          <w:trHeight w:val="478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C2C7" w14:textId="77777777" w:rsidR="00984471" w:rsidRPr="00892208" w:rsidRDefault="00984471" w:rsidP="00CF15D3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892208">
              <w:rPr>
                <w:rFonts w:eastAsia="Times New Roman"/>
                <w:b/>
                <w:bCs/>
                <w:sz w:val="16"/>
                <w:szCs w:val="16"/>
              </w:rPr>
              <w:t>CONCEPTION DES PROCESSUS DE REALISATION DE PRODUITS</w:t>
            </w:r>
            <w:r w:rsidRPr="00892208">
              <w:rPr>
                <w:rFonts w:eastAsia="Times New Roman"/>
                <w:b/>
                <w:bCs/>
                <w:sz w:val="16"/>
                <w:szCs w:val="16"/>
              </w:rPr>
              <w:br/>
              <w:t>OPT B : SERIE</w:t>
            </w:r>
          </w:p>
        </w:tc>
      </w:tr>
      <w:tr w:rsidR="00984471" w:rsidRPr="00892208" w14:paraId="4D74F495" w14:textId="77777777" w:rsidTr="00AC2334">
        <w:trPr>
          <w:trHeight w:val="434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8EA4" w14:textId="77777777" w:rsidR="00984471" w:rsidRPr="00892208" w:rsidRDefault="00984471" w:rsidP="00CF15D3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892208">
              <w:rPr>
                <w:rFonts w:eastAsia="Times New Roman"/>
                <w:b/>
                <w:bCs/>
                <w:sz w:val="16"/>
                <w:szCs w:val="16"/>
              </w:rPr>
              <w:t>CONCEPTION ET REALISATION CHAUDRONNERIE INDUSTRIELLE</w:t>
            </w:r>
          </w:p>
        </w:tc>
      </w:tr>
      <w:tr w:rsidR="00984471" w:rsidRPr="00892208" w14:paraId="63995488" w14:textId="77777777" w:rsidTr="00CF15D3">
        <w:trPr>
          <w:trHeight w:val="410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CB27" w14:textId="77777777" w:rsidR="00984471" w:rsidRPr="00892208" w:rsidRDefault="00984471" w:rsidP="00CF15D3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892208">
              <w:rPr>
                <w:rFonts w:eastAsia="Times New Roman"/>
                <w:b/>
                <w:bCs/>
                <w:sz w:val="16"/>
                <w:szCs w:val="16"/>
              </w:rPr>
              <w:t>CONCEPTION PRODUITS INDUSTRIELS</w:t>
            </w:r>
          </w:p>
        </w:tc>
      </w:tr>
      <w:tr w:rsidR="00984471" w:rsidRPr="00892208" w14:paraId="7BB592FD" w14:textId="77777777" w:rsidTr="00AC2334">
        <w:trPr>
          <w:trHeight w:val="417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DC8C" w14:textId="6DB2057B" w:rsidR="00CF15D3" w:rsidRPr="00892208" w:rsidRDefault="00984471" w:rsidP="00CF15D3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892208">
              <w:rPr>
                <w:rFonts w:eastAsia="Times New Roman"/>
                <w:b/>
                <w:bCs/>
                <w:sz w:val="16"/>
                <w:szCs w:val="16"/>
              </w:rPr>
              <w:t>CONCEPTION REALI</w:t>
            </w:r>
            <w:r w:rsidR="00AC2334">
              <w:rPr>
                <w:rFonts w:eastAsia="Times New Roman"/>
                <w:b/>
                <w:bCs/>
                <w:sz w:val="16"/>
                <w:szCs w:val="16"/>
              </w:rPr>
              <w:t>SATION</w:t>
            </w:r>
            <w:r w:rsidRPr="00892208">
              <w:rPr>
                <w:rFonts w:eastAsia="Times New Roman"/>
                <w:b/>
                <w:bCs/>
                <w:sz w:val="16"/>
                <w:szCs w:val="16"/>
              </w:rPr>
              <w:t xml:space="preserve"> SYST</w:t>
            </w:r>
            <w:r w:rsidR="00AC2334">
              <w:rPr>
                <w:rFonts w:eastAsia="Times New Roman"/>
                <w:b/>
                <w:bCs/>
                <w:sz w:val="16"/>
                <w:szCs w:val="16"/>
              </w:rPr>
              <w:t>EMES</w:t>
            </w:r>
            <w:r w:rsidRPr="00892208">
              <w:rPr>
                <w:rFonts w:eastAsia="Times New Roman"/>
                <w:b/>
                <w:bCs/>
                <w:sz w:val="16"/>
                <w:szCs w:val="16"/>
              </w:rPr>
              <w:t xml:space="preserve"> AUTOMATIQUES</w:t>
            </w:r>
          </w:p>
        </w:tc>
      </w:tr>
      <w:tr w:rsidR="00CF15D3" w:rsidRPr="00892208" w14:paraId="2EA65F60" w14:textId="77777777" w:rsidTr="00AC2334">
        <w:trPr>
          <w:trHeight w:val="42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42EDB" w14:textId="50032709" w:rsidR="00CF15D3" w:rsidRPr="00892208" w:rsidRDefault="00CF15D3" w:rsidP="00CF15D3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CONSEIL ET COMMERCIALISATION DE SOLUTIONS TECHNIQUES</w:t>
            </w:r>
          </w:p>
        </w:tc>
      </w:tr>
      <w:tr w:rsidR="00CF15D3" w:rsidRPr="00892208" w14:paraId="4CBBAEC1" w14:textId="77777777" w:rsidTr="00AC2334">
        <w:trPr>
          <w:trHeight w:val="41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23D70" w14:textId="77777777" w:rsidR="00CF15D3" w:rsidRPr="00892208" w:rsidRDefault="00AC2334" w:rsidP="00CF15D3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892208">
              <w:rPr>
                <w:rFonts w:eastAsia="Times New Roman"/>
                <w:b/>
                <w:bCs/>
                <w:sz w:val="16"/>
                <w:szCs w:val="16"/>
              </w:rPr>
              <w:t>DEVELOPPEMENT ET REALISATION BOIS</w:t>
            </w:r>
          </w:p>
        </w:tc>
      </w:tr>
      <w:tr w:rsidR="00984471" w:rsidRPr="00892208" w14:paraId="2CE0569F" w14:textId="77777777" w:rsidTr="00AC2334">
        <w:trPr>
          <w:trHeight w:val="420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BB7C" w14:textId="77777777" w:rsidR="00984471" w:rsidRPr="00892208" w:rsidRDefault="00984471" w:rsidP="00CF15D3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892208">
              <w:rPr>
                <w:rFonts w:eastAsia="Times New Roman"/>
                <w:b/>
                <w:bCs/>
                <w:sz w:val="16"/>
                <w:szCs w:val="16"/>
              </w:rPr>
              <w:t>ELECTROTECHNIQUE</w:t>
            </w:r>
          </w:p>
        </w:tc>
      </w:tr>
      <w:tr w:rsidR="00984471" w:rsidRPr="00892208" w14:paraId="69FDBBB5" w14:textId="77777777" w:rsidTr="00AC2334">
        <w:trPr>
          <w:trHeight w:val="413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7CBAF" w14:textId="77777777" w:rsidR="00984471" w:rsidRPr="00892208" w:rsidRDefault="00984471" w:rsidP="00CF15D3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892208">
              <w:rPr>
                <w:rFonts w:eastAsia="Times New Roman"/>
                <w:b/>
                <w:bCs/>
                <w:sz w:val="16"/>
                <w:szCs w:val="16"/>
              </w:rPr>
              <w:t>GESTION DE LA PME</w:t>
            </w:r>
          </w:p>
        </w:tc>
      </w:tr>
      <w:tr w:rsidR="00984471" w:rsidRPr="00892208" w14:paraId="7C35AF3A" w14:textId="77777777" w:rsidTr="00CF15D3">
        <w:trPr>
          <w:trHeight w:val="478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055E" w14:textId="77777777" w:rsidR="00984471" w:rsidRPr="00892208" w:rsidRDefault="00984471" w:rsidP="00CF15D3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892208">
              <w:rPr>
                <w:rFonts w:eastAsia="Times New Roman"/>
                <w:b/>
                <w:bCs/>
                <w:sz w:val="16"/>
                <w:szCs w:val="16"/>
              </w:rPr>
              <w:t>MAINTENANCE DES SYSTEMES OPT A : SYSTEMES DE PRODUCTION</w:t>
            </w:r>
          </w:p>
        </w:tc>
      </w:tr>
      <w:tr w:rsidR="00984471" w:rsidRPr="00892208" w14:paraId="6216D481" w14:textId="77777777" w:rsidTr="00CF15D3">
        <w:trPr>
          <w:trHeight w:val="478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3A3C" w14:textId="77777777" w:rsidR="00984471" w:rsidRPr="00892208" w:rsidRDefault="00984471" w:rsidP="00CF15D3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892208">
              <w:rPr>
                <w:rFonts w:eastAsia="Times New Roman"/>
                <w:b/>
                <w:bCs/>
                <w:sz w:val="16"/>
                <w:szCs w:val="16"/>
              </w:rPr>
              <w:t xml:space="preserve">MAINTENANCE DES VEHICULES  </w:t>
            </w:r>
            <w:r w:rsidRPr="00892208">
              <w:rPr>
                <w:rFonts w:eastAsia="Times New Roman"/>
                <w:b/>
                <w:bCs/>
                <w:sz w:val="16"/>
                <w:szCs w:val="16"/>
              </w:rPr>
              <w:br/>
              <w:t>OPT A : VOITURES PARTICUL.</w:t>
            </w:r>
          </w:p>
        </w:tc>
      </w:tr>
      <w:tr w:rsidR="00984471" w:rsidRPr="00892208" w14:paraId="4A5BAFB0" w14:textId="77777777" w:rsidTr="00CF15D3">
        <w:trPr>
          <w:trHeight w:val="478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485C" w14:textId="77777777" w:rsidR="00984471" w:rsidRPr="00892208" w:rsidRDefault="00984471" w:rsidP="00CF15D3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892208">
              <w:rPr>
                <w:rFonts w:eastAsia="Times New Roman"/>
                <w:b/>
                <w:bCs/>
                <w:sz w:val="16"/>
                <w:szCs w:val="16"/>
              </w:rPr>
              <w:t xml:space="preserve">MAINTENANCE DES VEHICULES  </w:t>
            </w:r>
            <w:r w:rsidRPr="00892208">
              <w:rPr>
                <w:rFonts w:eastAsia="Times New Roman"/>
                <w:b/>
                <w:bCs/>
                <w:sz w:val="16"/>
                <w:szCs w:val="16"/>
              </w:rPr>
              <w:br/>
              <w:t>OPT B : VEHICULES DE TRANSPORT ROUTIER</w:t>
            </w:r>
          </w:p>
        </w:tc>
      </w:tr>
      <w:tr w:rsidR="00984471" w:rsidRPr="00892208" w14:paraId="6DBC63B6" w14:textId="77777777" w:rsidTr="00CF15D3">
        <w:trPr>
          <w:trHeight w:val="478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CA9B" w14:textId="77777777" w:rsidR="00984471" w:rsidRPr="00892208" w:rsidRDefault="00984471" w:rsidP="00CF15D3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892208">
              <w:rPr>
                <w:rFonts w:eastAsia="Times New Roman"/>
                <w:b/>
                <w:bCs/>
                <w:sz w:val="16"/>
                <w:szCs w:val="16"/>
              </w:rPr>
              <w:t>MANAGEMENT COMMERCIAL OPERATIONNEL</w:t>
            </w:r>
          </w:p>
        </w:tc>
      </w:tr>
      <w:tr w:rsidR="00984471" w:rsidRPr="00892208" w14:paraId="0EB79D9C" w14:textId="77777777" w:rsidTr="00CF15D3">
        <w:trPr>
          <w:trHeight w:val="478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414A" w14:textId="77777777" w:rsidR="00984471" w:rsidRPr="00892208" w:rsidRDefault="00984471" w:rsidP="00CF15D3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892208">
              <w:rPr>
                <w:rFonts w:eastAsia="Times New Roman"/>
                <w:b/>
                <w:bCs/>
                <w:sz w:val="16"/>
                <w:szCs w:val="16"/>
              </w:rPr>
              <w:t>MANAGEMENT EN HOTELLERIE RESTAURATION option A :</w:t>
            </w:r>
            <w:r w:rsidRPr="00892208">
              <w:rPr>
                <w:rFonts w:eastAsia="Times New Roman"/>
                <w:b/>
                <w:bCs/>
                <w:sz w:val="16"/>
                <w:szCs w:val="16"/>
              </w:rPr>
              <w:br/>
              <w:t>Management d'unité de restauration</w:t>
            </w:r>
          </w:p>
        </w:tc>
      </w:tr>
      <w:tr w:rsidR="00984471" w:rsidRPr="00892208" w14:paraId="13EDF8D2" w14:textId="77777777" w:rsidTr="00CF15D3">
        <w:trPr>
          <w:trHeight w:val="478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288A" w14:textId="77777777" w:rsidR="00984471" w:rsidRPr="00892208" w:rsidRDefault="00984471" w:rsidP="00CF15D3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892208">
              <w:rPr>
                <w:rFonts w:eastAsia="Times New Roman"/>
                <w:b/>
                <w:bCs/>
                <w:sz w:val="16"/>
                <w:szCs w:val="16"/>
              </w:rPr>
              <w:t>MANAGEMENT EN HOTELLERIE RESTAURATION option B :</w:t>
            </w:r>
            <w:r w:rsidRPr="00892208">
              <w:rPr>
                <w:rFonts w:eastAsia="Times New Roman"/>
                <w:b/>
                <w:bCs/>
                <w:sz w:val="16"/>
                <w:szCs w:val="16"/>
              </w:rPr>
              <w:br/>
              <w:t>Management d'unité de production culinaire</w:t>
            </w:r>
          </w:p>
        </w:tc>
      </w:tr>
      <w:tr w:rsidR="00984471" w:rsidRPr="00892208" w14:paraId="6A531C29" w14:textId="77777777" w:rsidTr="00CF15D3">
        <w:trPr>
          <w:trHeight w:val="478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5D18" w14:textId="77777777" w:rsidR="00984471" w:rsidRPr="00892208" w:rsidRDefault="00984471" w:rsidP="00CF15D3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892208">
              <w:rPr>
                <w:rFonts w:eastAsia="Times New Roman"/>
                <w:b/>
                <w:bCs/>
                <w:sz w:val="16"/>
                <w:szCs w:val="16"/>
              </w:rPr>
              <w:t>MANAGEMENT EN HOTELLERIE RESTAURATION option C :</w:t>
            </w:r>
            <w:r w:rsidRPr="00892208">
              <w:rPr>
                <w:rFonts w:eastAsia="Times New Roman"/>
                <w:b/>
                <w:bCs/>
                <w:sz w:val="16"/>
                <w:szCs w:val="16"/>
              </w:rPr>
              <w:br/>
              <w:t>Management d'unité d'hébergement</w:t>
            </w:r>
          </w:p>
        </w:tc>
      </w:tr>
      <w:tr w:rsidR="00984471" w:rsidRPr="00892208" w14:paraId="019892F8" w14:textId="77777777" w:rsidTr="00AC2334">
        <w:trPr>
          <w:trHeight w:val="397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44D0" w14:textId="77777777" w:rsidR="00984471" w:rsidRPr="00892208" w:rsidRDefault="00984471" w:rsidP="00CF15D3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892208">
              <w:rPr>
                <w:rFonts w:eastAsia="Times New Roman"/>
                <w:b/>
                <w:bCs/>
                <w:sz w:val="16"/>
                <w:szCs w:val="16"/>
              </w:rPr>
              <w:t>METIERS DE L'EAU</w:t>
            </w:r>
          </w:p>
        </w:tc>
      </w:tr>
      <w:tr w:rsidR="00984471" w:rsidRPr="00892208" w14:paraId="335DF7D6" w14:textId="77777777" w:rsidTr="00AC2334">
        <w:trPr>
          <w:trHeight w:val="332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D86F" w14:textId="49067F89" w:rsidR="00984471" w:rsidRPr="00892208" w:rsidRDefault="00984471" w:rsidP="00CF15D3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892208">
              <w:rPr>
                <w:rFonts w:eastAsia="Times New Roman"/>
                <w:b/>
                <w:bCs/>
                <w:sz w:val="16"/>
                <w:szCs w:val="16"/>
              </w:rPr>
              <w:t xml:space="preserve">NEGOCIATION ET </w:t>
            </w:r>
            <w:r w:rsidR="00A07D16" w:rsidRPr="00892208">
              <w:rPr>
                <w:rFonts w:eastAsia="Times New Roman"/>
                <w:b/>
                <w:bCs/>
                <w:sz w:val="16"/>
                <w:szCs w:val="16"/>
              </w:rPr>
              <w:t>DIGITALISATION DE</w:t>
            </w:r>
            <w:r w:rsidRPr="00892208">
              <w:rPr>
                <w:rFonts w:eastAsia="Times New Roman"/>
                <w:b/>
                <w:bCs/>
                <w:sz w:val="16"/>
                <w:szCs w:val="16"/>
              </w:rPr>
              <w:t xml:space="preserve"> LA RELATION CLIENT</w:t>
            </w:r>
          </w:p>
        </w:tc>
      </w:tr>
      <w:tr w:rsidR="00984471" w:rsidRPr="00892208" w14:paraId="226454B5" w14:textId="77777777" w:rsidTr="00AC2334">
        <w:trPr>
          <w:trHeight w:val="358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A60F" w14:textId="77777777" w:rsidR="00984471" w:rsidRPr="00892208" w:rsidRDefault="00984471" w:rsidP="00CF15D3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892208">
              <w:rPr>
                <w:rFonts w:eastAsia="Times New Roman"/>
                <w:b/>
                <w:bCs/>
                <w:sz w:val="16"/>
                <w:szCs w:val="16"/>
              </w:rPr>
              <w:t>NOTARIAT</w:t>
            </w:r>
          </w:p>
        </w:tc>
      </w:tr>
      <w:tr w:rsidR="00984471" w:rsidRPr="00892208" w14:paraId="24EAB318" w14:textId="77777777" w:rsidTr="00CF15D3">
        <w:trPr>
          <w:trHeight w:val="478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273A0" w14:textId="77777777" w:rsidR="00984471" w:rsidRPr="00892208" w:rsidRDefault="00984471" w:rsidP="00CF15D3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892208">
              <w:rPr>
                <w:rFonts w:eastAsia="Times New Roman"/>
                <w:b/>
                <w:bCs/>
                <w:sz w:val="16"/>
                <w:szCs w:val="16"/>
              </w:rPr>
              <w:t xml:space="preserve">SERVICES INFORMATIQUE AUX ORGANISATIONS </w:t>
            </w:r>
            <w:r w:rsidRPr="00892208">
              <w:rPr>
                <w:rFonts w:eastAsia="Times New Roman"/>
                <w:b/>
                <w:bCs/>
                <w:sz w:val="16"/>
                <w:szCs w:val="16"/>
              </w:rPr>
              <w:br/>
              <w:t>OPT SOLUTIONS INFRASTRUCT SYST &amp; RESEAUX</w:t>
            </w:r>
          </w:p>
        </w:tc>
      </w:tr>
      <w:tr w:rsidR="00984471" w:rsidRPr="00892208" w14:paraId="2C4DA479" w14:textId="77777777" w:rsidTr="00CF15D3">
        <w:trPr>
          <w:trHeight w:val="478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55DD5" w14:textId="77777777" w:rsidR="00984471" w:rsidRPr="00892208" w:rsidRDefault="00984471" w:rsidP="00CF15D3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892208">
              <w:rPr>
                <w:rFonts w:eastAsia="Times New Roman"/>
                <w:b/>
                <w:bCs/>
                <w:sz w:val="16"/>
                <w:szCs w:val="16"/>
              </w:rPr>
              <w:t xml:space="preserve">SERVICES INFORMATIQUE AUX ORGANISATIONS </w:t>
            </w:r>
            <w:r w:rsidRPr="00892208">
              <w:rPr>
                <w:rFonts w:eastAsia="Times New Roman"/>
                <w:b/>
                <w:bCs/>
                <w:sz w:val="16"/>
                <w:szCs w:val="16"/>
              </w:rPr>
              <w:br/>
              <w:t>OPT SOLUTIONS LOGICIELLES &amp; APPLICATIONS METIERS</w:t>
            </w:r>
          </w:p>
        </w:tc>
      </w:tr>
      <w:tr w:rsidR="00984471" w:rsidRPr="00892208" w14:paraId="04316860" w14:textId="77777777" w:rsidTr="00CF15D3">
        <w:trPr>
          <w:trHeight w:val="478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B859B" w14:textId="77777777" w:rsidR="00984471" w:rsidRPr="00892208" w:rsidRDefault="00984471" w:rsidP="00CF15D3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892208">
              <w:rPr>
                <w:rFonts w:eastAsia="Times New Roman"/>
                <w:b/>
                <w:bCs/>
                <w:sz w:val="16"/>
                <w:szCs w:val="16"/>
              </w:rPr>
              <w:t>SUPPORT A L'ACTION MANAGERIALE</w:t>
            </w:r>
          </w:p>
        </w:tc>
      </w:tr>
      <w:tr w:rsidR="00984471" w:rsidRPr="00892208" w14:paraId="5377CF02" w14:textId="77777777" w:rsidTr="00CF15D3">
        <w:trPr>
          <w:trHeight w:val="478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CEEA" w14:textId="77777777" w:rsidR="00984471" w:rsidRPr="00892208" w:rsidRDefault="00984471" w:rsidP="00CF15D3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892208">
              <w:rPr>
                <w:rFonts w:eastAsia="Times New Roman"/>
                <w:b/>
                <w:bCs/>
                <w:sz w:val="16"/>
                <w:szCs w:val="16"/>
              </w:rPr>
              <w:t>SYSTEMES NUMERIQUES OPT A : INFO RESEAUX</w:t>
            </w:r>
          </w:p>
        </w:tc>
      </w:tr>
      <w:tr w:rsidR="00984471" w:rsidRPr="00892208" w14:paraId="511E5996" w14:textId="77777777" w:rsidTr="00CF15D3">
        <w:trPr>
          <w:trHeight w:val="478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5E10" w14:textId="77777777" w:rsidR="00984471" w:rsidRPr="00892208" w:rsidRDefault="00984471" w:rsidP="00CF15D3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892208">
              <w:rPr>
                <w:rFonts w:eastAsia="Times New Roman"/>
                <w:b/>
                <w:bCs/>
                <w:sz w:val="16"/>
                <w:szCs w:val="16"/>
              </w:rPr>
              <w:t>SYSTEMES NUMERIQUES OPT B : ELECTRONIQUE ET COM.</w:t>
            </w:r>
          </w:p>
        </w:tc>
      </w:tr>
      <w:tr w:rsidR="00984471" w:rsidRPr="00892208" w14:paraId="380F0F99" w14:textId="77777777" w:rsidTr="00CF15D3">
        <w:trPr>
          <w:trHeight w:val="478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BE2A" w14:textId="52B345C0" w:rsidR="00984471" w:rsidRPr="00892208" w:rsidRDefault="00CF15D3" w:rsidP="00CF15D3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892208">
              <w:rPr>
                <w:rFonts w:eastAsia="Times New Roman"/>
                <w:b/>
                <w:bCs/>
                <w:sz w:val="16"/>
                <w:szCs w:val="16"/>
              </w:rPr>
              <w:t>TOURISME</w:t>
            </w:r>
          </w:p>
        </w:tc>
      </w:tr>
      <w:tr w:rsidR="00984471" w:rsidRPr="00892208" w14:paraId="1A440AA2" w14:textId="77777777" w:rsidTr="00CF15D3">
        <w:trPr>
          <w:trHeight w:val="478"/>
        </w:trPr>
        <w:tc>
          <w:tcPr>
            <w:tcW w:w="92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D63F38" w14:textId="16FE9EC4" w:rsidR="00984471" w:rsidRPr="00892208" w:rsidRDefault="00984471" w:rsidP="00CF15D3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</w:tbl>
    <w:p w14:paraId="040019D7" w14:textId="77777777" w:rsidR="00FD64CC" w:rsidRDefault="00FD64CC">
      <w:pPr>
        <w:pStyle w:val="Corpsdetexte"/>
        <w:spacing w:before="10"/>
        <w:rPr>
          <w:sz w:val="23"/>
        </w:rPr>
      </w:pPr>
    </w:p>
    <w:sectPr w:rsidR="00FD64CC" w:rsidSect="003E514B">
      <w:footerReference w:type="default" r:id="rId24"/>
      <w:pgSz w:w="11910" w:h="16840"/>
      <w:pgMar w:top="567" w:right="880" w:bottom="740" w:left="820" w:header="0" w:footer="5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6802C" w14:textId="77777777" w:rsidR="00A27407" w:rsidRDefault="00A27407">
      <w:r>
        <w:separator/>
      </w:r>
    </w:p>
  </w:endnote>
  <w:endnote w:type="continuationSeparator" w:id="0">
    <w:p w14:paraId="72ADA536" w14:textId="77777777" w:rsidR="00A27407" w:rsidRDefault="00A2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2180880"/>
      <w:docPartObj>
        <w:docPartGallery w:val="Page Numbers (Bottom of Page)"/>
        <w:docPartUnique/>
      </w:docPartObj>
    </w:sdtPr>
    <w:sdtEndPr/>
    <w:sdtContent>
      <w:p w14:paraId="3CBBC14D" w14:textId="5C28EE2D" w:rsidR="003A40A8" w:rsidRDefault="003A40A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25217A" w14:textId="654FAD64" w:rsidR="00FD64CC" w:rsidRDefault="00FD64CC">
    <w:pPr>
      <w:pStyle w:val="Corpsdetex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9EA09" w14:textId="77777777" w:rsidR="00A27407" w:rsidRDefault="00A27407">
      <w:r>
        <w:separator/>
      </w:r>
    </w:p>
  </w:footnote>
  <w:footnote w:type="continuationSeparator" w:id="0">
    <w:p w14:paraId="5DEC0056" w14:textId="77777777" w:rsidR="00A27407" w:rsidRDefault="00A27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335AC"/>
    <w:multiLevelType w:val="hybridMultilevel"/>
    <w:tmpl w:val="6C348AD0"/>
    <w:lvl w:ilvl="0" w:tplc="B1D2398A">
      <w:start w:val="1"/>
      <w:numFmt w:val="decimal"/>
      <w:lvlText w:val="%1-"/>
      <w:lvlJc w:val="left"/>
      <w:pPr>
        <w:ind w:left="1033" w:hanging="360"/>
        <w:jc w:val="left"/>
      </w:pPr>
      <w:rPr>
        <w:rFonts w:hint="default"/>
        <w:b/>
        <w:bCs/>
        <w:spacing w:val="-1"/>
        <w:w w:val="99"/>
        <w:lang w:val="fr-FR" w:eastAsia="fr-FR" w:bidi="fr-FR"/>
      </w:rPr>
    </w:lvl>
    <w:lvl w:ilvl="1" w:tplc="E8965196">
      <w:numFmt w:val="bullet"/>
      <w:lvlText w:val="•"/>
      <w:lvlJc w:val="left"/>
      <w:pPr>
        <w:ind w:left="1956" w:hanging="360"/>
      </w:pPr>
      <w:rPr>
        <w:rFonts w:hint="default"/>
        <w:lang w:val="fr-FR" w:eastAsia="fr-FR" w:bidi="fr-FR"/>
      </w:rPr>
    </w:lvl>
    <w:lvl w:ilvl="2" w:tplc="3E50DADA">
      <w:numFmt w:val="bullet"/>
      <w:lvlText w:val="•"/>
      <w:lvlJc w:val="left"/>
      <w:pPr>
        <w:ind w:left="2873" w:hanging="360"/>
      </w:pPr>
      <w:rPr>
        <w:rFonts w:hint="default"/>
        <w:lang w:val="fr-FR" w:eastAsia="fr-FR" w:bidi="fr-FR"/>
      </w:rPr>
    </w:lvl>
    <w:lvl w:ilvl="3" w:tplc="57500518">
      <w:numFmt w:val="bullet"/>
      <w:lvlText w:val="•"/>
      <w:lvlJc w:val="left"/>
      <w:pPr>
        <w:ind w:left="3789" w:hanging="360"/>
      </w:pPr>
      <w:rPr>
        <w:rFonts w:hint="default"/>
        <w:lang w:val="fr-FR" w:eastAsia="fr-FR" w:bidi="fr-FR"/>
      </w:rPr>
    </w:lvl>
    <w:lvl w:ilvl="4" w:tplc="A86EEF74">
      <w:numFmt w:val="bullet"/>
      <w:lvlText w:val="•"/>
      <w:lvlJc w:val="left"/>
      <w:pPr>
        <w:ind w:left="4706" w:hanging="360"/>
      </w:pPr>
      <w:rPr>
        <w:rFonts w:hint="default"/>
        <w:lang w:val="fr-FR" w:eastAsia="fr-FR" w:bidi="fr-FR"/>
      </w:rPr>
    </w:lvl>
    <w:lvl w:ilvl="5" w:tplc="F0B63256">
      <w:numFmt w:val="bullet"/>
      <w:lvlText w:val="•"/>
      <w:lvlJc w:val="left"/>
      <w:pPr>
        <w:ind w:left="5623" w:hanging="360"/>
      </w:pPr>
      <w:rPr>
        <w:rFonts w:hint="default"/>
        <w:lang w:val="fr-FR" w:eastAsia="fr-FR" w:bidi="fr-FR"/>
      </w:rPr>
    </w:lvl>
    <w:lvl w:ilvl="6" w:tplc="65421316">
      <w:numFmt w:val="bullet"/>
      <w:lvlText w:val="•"/>
      <w:lvlJc w:val="left"/>
      <w:pPr>
        <w:ind w:left="6539" w:hanging="360"/>
      </w:pPr>
      <w:rPr>
        <w:rFonts w:hint="default"/>
        <w:lang w:val="fr-FR" w:eastAsia="fr-FR" w:bidi="fr-FR"/>
      </w:rPr>
    </w:lvl>
    <w:lvl w:ilvl="7" w:tplc="783AD748">
      <w:numFmt w:val="bullet"/>
      <w:lvlText w:val="•"/>
      <w:lvlJc w:val="left"/>
      <w:pPr>
        <w:ind w:left="7456" w:hanging="360"/>
      </w:pPr>
      <w:rPr>
        <w:rFonts w:hint="default"/>
        <w:lang w:val="fr-FR" w:eastAsia="fr-FR" w:bidi="fr-FR"/>
      </w:rPr>
    </w:lvl>
    <w:lvl w:ilvl="8" w:tplc="5E9A9264">
      <w:numFmt w:val="bullet"/>
      <w:lvlText w:val="•"/>
      <w:lvlJc w:val="left"/>
      <w:pPr>
        <w:ind w:left="8373" w:hanging="360"/>
      </w:pPr>
      <w:rPr>
        <w:rFonts w:hint="default"/>
        <w:lang w:val="fr-FR" w:eastAsia="fr-FR" w:bidi="fr-FR"/>
      </w:rPr>
    </w:lvl>
  </w:abstractNum>
  <w:abstractNum w:abstractNumId="1" w15:restartNumberingAfterBreak="0">
    <w:nsid w:val="7F966591"/>
    <w:multiLevelType w:val="hybridMultilevel"/>
    <w:tmpl w:val="7310C336"/>
    <w:lvl w:ilvl="0" w:tplc="903AA67E">
      <w:numFmt w:val="bullet"/>
      <w:lvlText w:val="-"/>
      <w:lvlJc w:val="left"/>
      <w:pPr>
        <w:ind w:left="1033" w:hanging="360"/>
      </w:pPr>
      <w:rPr>
        <w:rFonts w:ascii="Arial" w:eastAsia="Arial" w:hAnsi="Arial" w:cs="Arial" w:hint="default"/>
        <w:w w:val="99"/>
        <w:sz w:val="20"/>
        <w:szCs w:val="20"/>
        <w:lang w:val="fr-FR" w:eastAsia="fr-FR" w:bidi="fr-FR"/>
      </w:rPr>
    </w:lvl>
    <w:lvl w:ilvl="1" w:tplc="9A94BD0A">
      <w:numFmt w:val="bullet"/>
      <w:lvlText w:val="•"/>
      <w:lvlJc w:val="left"/>
      <w:pPr>
        <w:ind w:left="1956" w:hanging="360"/>
      </w:pPr>
      <w:rPr>
        <w:rFonts w:hint="default"/>
        <w:lang w:val="fr-FR" w:eastAsia="fr-FR" w:bidi="fr-FR"/>
      </w:rPr>
    </w:lvl>
    <w:lvl w:ilvl="2" w:tplc="D0140DC8">
      <w:numFmt w:val="bullet"/>
      <w:lvlText w:val="•"/>
      <w:lvlJc w:val="left"/>
      <w:pPr>
        <w:ind w:left="2873" w:hanging="360"/>
      </w:pPr>
      <w:rPr>
        <w:rFonts w:hint="default"/>
        <w:lang w:val="fr-FR" w:eastAsia="fr-FR" w:bidi="fr-FR"/>
      </w:rPr>
    </w:lvl>
    <w:lvl w:ilvl="3" w:tplc="20D25E02">
      <w:numFmt w:val="bullet"/>
      <w:lvlText w:val="•"/>
      <w:lvlJc w:val="left"/>
      <w:pPr>
        <w:ind w:left="3789" w:hanging="360"/>
      </w:pPr>
      <w:rPr>
        <w:rFonts w:hint="default"/>
        <w:lang w:val="fr-FR" w:eastAsia="fr-FR" w:bidi="fr-FR"/>
      </w:rPr>
    </w:lvl>
    <w:lvl w:ilvl="4" w:tplc="E9645F46">
      <w:numFmt w:val="bullet"/>
      <w:lvlText w:val="•"/>
      <w:lvlJc w:val="left"/>
      <w:pPr>
        <w:ind w:left="4706" w:hanging="360"/>
      </w:pPr>
      <w:rPr>
        <w:rFonts w:hint="default"/>
        <w:lang w:val="fr-FR" w:eastAsia="fr-FR" w:bidi="fr-FR"/>
      </w:rPr>
    </w:lvl>
    <w:lvl w:ilvl="5" w:tplc="7E004AAA">
      <w:numFmt w:val="bullet"/>
      <w:lvlText w:val="•"/>
      <w:lvlJc w:val="left"/>
      <w:pPr>
        <w:ind w:left="5623" w:hanging="360"/>
      </w:pPr>
      <w:rPr>
        <w:rFonts w:hint="default"/>
        <w:lang w:val="fr-FR" w:eastAsia="fr-FR" w:bidi="fr-FR"/>
      </w:rPr>
    </w:lvl>
    <w:lvl w:ilvl="6" w:tplc="D9FE8EEC">
      <w:numFmt w:val="bullet"/>
      <w:lvlText w:val="•"/>
      <w:lvlJc w:val="left"/>
      <w:pPr>
        <w:ind w:left="6539" w:hanging="360"/>
      </w:pPr>
      <w:rPr>
        <w:rFonts w:hint="default"/>
        <w:lang w:val="fr-FR" w:eastAsia="fr-FR" w:bidi="fr-FR"/>
      </w:rPr>
    </w:lvl>
    <w:lvl w:ilvl="7" w:tplc="81F63FD8">
      <w:numFmt w:val="bullet"/>
      <w:lvlText w:val="•"/>
      <w:lvlJc w:val="left"/>
      <w:pPr>
        <w:ind w:left="7456" w:hanging="360"/>
      </w:pPr>
      <w:rPr>
        <w:rFonts w:hint="default"/>
        <w:lang w:val="fr-FR" w:eastAsia="fr-FR" w:bidi="fr-FR"/>
      </w:rPr>
    </w:lvl>
    <w:lvl w:ilvl="8" w:tplc="A59A8EA8">
      <w:numFmt w:val="bullet"/>
      <w:lvlText w:val="•"/>
      <w:lvlJc w:val="left"/>
      <w:pPr>
        <w:ind w:left="8373" w:hanging="360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4CC"/>
    <w:rsid w:val="000714D6"/>
    <w:rsid w:val="000B2EB3"/>
    <w:rsid w:val="000C689E"/>
    <w:rsid w:val="000D2428"/>
    <w:rsid w:val="00154501"/>
    <w:rsid w:val="00180845"/>
    <w:rsid w:val="002B5637"/>
    <w:rsid w:val="003440F0"/>
    <w:rsid w:val="003A40A8"/>
    <w:rsid w:val="003A4BF2"/>
    <w:rsid w:val="003B6C31"/>
    <w:rsid w:val="003E514B"/>
    <w:rsid w:val="00412C79"/>
    <w:rsid w:val="005633C8"/>
    <w:rsid w:val="0062085F"/>
    <w:rsid w:val="00632ED9"/>
    <w:rsid w:val="00787356"/>
    <w:rsid w:val="00844777"/>
    <w:rsid w:val="008E3D82"/>
    <w:rsid w:val="008E5CED"/>
    <w:rsid w:val="009824F6"/>
    <w:rsid w:val="00984471"/>
    <w:rsid w:val="009D3096"/>
    <w:rsid w:val="00A07D16"/>
    <w:rsid w:val="00A273D6"/>
    <w:rsid w:val="00A27407"/>
    <w:rsid w:val="00AA370C"/>
    <w:rsid w:val="00AC2334"/>
    <w:rsid w:val="00B1262C"/>
    <w:rsid w:val="00BB3369"/>
    <w:rsid w:val="00BE5281"/>
    <w:rsid w:val="00CF15D3"/>
    <w:rsid w:val="00D604F4"/>
    <w:rsid w:val="00E80757"/>
    <w:rsid w:val="00EB2D05"/>
    <w:rsid w:val="00F34869"/>
    <w:rsid w:val="00F829ED"/>
    <w:rsid w:val="00FD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F2635"/>
  <w15:docId w15:val="{101C8472-996B-4715-8AD4-BB1E8516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9"/>
    <w:qFormat/>
    <w:pPr>
      <w:ind w:left="1033" w:hanging="361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033" w:hanging="361"/>
    </w:pPr>
  </w:style>
  <w:style w:type="paragraph" w:customStyle="1" w:styleId="TableParagraph">
    <w:name w:val="Table Paragraph"/>
    <w:basedOn w:val="Normal"/>
    <w:uiPriority w:val="1"/>
    <w:qFormat/>
    <w:pPr>
      <w:spacing w:before="8"/>
      <w:ind w:left="200"/>
    </w:pPr>
  </w:style>
  <w:style w:type="character" w:styleId="Lienhypertexte">
    <w:name w:val="Hyperlink"/>
    <w:basedOn w:val="Policepardfaut"/>
    <w:uiPriority w:val="99"/>
    <w:unhideWhenUsed/>
    <w:rsid w:val="00BE528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E528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BB33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B3369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BB33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3369"/>
    <w:rPr>
      <w:rFonts w:ascii="Arial" w:eastAsia="Arial" w:hAnsi="Arial" w:cs="Arial"/>
      <w:lang w:val="fr-FR" w:eastAsia="fr-FR" w:bidi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8447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4471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4471"/>
    <w:rPr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447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4471"/>
    <w:rPr>
      <w:rFonts w:ascii="Segoe UI" w:eastAsia="Arial" w:hAnsi="Segoe UI" w:cs="Segoe UI"/>
      <w:sz w:val="18"/>
      <w:szCs w:val="18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514B"/>
    <w:pPr>
      <w:widowControl w:val="0"/>
      <w:autoSpaceDE w:val="0"/>
      <w:autoSpaceDN w:val="0"/>
      <w:spacing w:after="0"/>
    </w:pPr>
    <w:rPr>
      <w:rFonts w:ascii="Arial" w:eastAsia="Arial" w:hAnsi="Arial" w:cs="Arial"/>
      <w:b/>
      <w:bCs/>
      <w:lang w:eastAsia="fr-FR" w:bidi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514B"/>
    <w:rPr>
      <w:rFonts w:ascii="Arial" w:eastAsia="Arial" w:hAnsi="Arial" w:cs="Arial"/>
      <w:b/>
      <w:bCs/>
      <w:sz w:val="20"/>
      <w:szCs w:val="20"/>
      <w:lang w:val="fr-FR" w:eastAsia="fr-FR" w:bidi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A07D16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A07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-a-5z66z4z65z4z72zcez89z0bez76zz75zz67zz90z">
    <w:name w:val="author-a-5z66z4z65z4z72zcez89z0bez76zz75zz67zz90z"/>
    <w:basedOn w:val="Policepardfaut"/>
    <w:rsid w:val="009D3096"/>
  </w:style>
  <w:style w:type="paragraph" w:customStyle="1" w:styleId="Texte-Adresseligne1">
    <w:name w:val="Texte - Adresse ligne 1"/>
    <w:basedOn w:val="Normal"/>
    <w:qFormat/>
    <w:rsid w:val="009824F6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="Times New Roman"/>
      <w:sz w:val="16"/>
      <w:szCs w:val="20"/>
      <w:lang w:eastAsia="en-US" w:bidi="ar-SA"/>
    </w:rPr>
  </w:style>
  <w:style w:type="paragraph" w:customStyle="1" w:styleId="Texte-Adresseligne2">
    <w:name w:val="Texte - Adresse ligne 2"/>
    <w:basedOn w:val="Texte-Adresseligne1"/>
    <w:qFormat/>
    <w:rsid w:val="009824F6"/>
    <w:pPr>
      <w:framePr w:wrap="notBeside"/>
    </w:pPr>
  </w:style>
  <w:style w:type="paragraph" w:customStyle="1" w:styleId="Texte-Tl">
    <w:name w:val="Texte - Tél."/>
    <w:basedOn w:val="Texte-Adresseligne1"/>
    <w:qFormat/>
    <w:rsid w:val="009824F6"/>
    <w:pPr>
      <w:framePr w:wrap="notBesid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egifrance.gouv.fr/jorf/id/JORFTEXT000045862535" TargetMode="External"/><Relationship Id="rId18" Type="http://schemas.openxmlformats.org/officeDocument/2006/relationships/hyperlink" Target="https://www.legifrance.gouv.fr/jorf/id/JORFTEXT000045862653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cyclades.education.gouv.fr/cyccandidat/portal/logi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egifrance.gouv.fr/jorf/id/JORFTEXT000045862535" TargetMode="External"/><Relationship Id="rId17" Type="http://schemas.openxmlformats.org/officeDocument/2006/relationships/hyperlink" Target="https://www.legifrance.gouv.fr/jorf/id/JORFTEXT000045862653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legifrance.gouv.fr/jorf/id/JORFTEXT000045862653" TargetMode="External"/><Relationship Id="rId20" Type="http://schemas.openxmlformats.org/officeDocument/2006/relationships/hyperlink" Target="https://www.enseignementsup-recherche.gouv.fr/fr/bo/22/Hebdo24/ESRS2216299N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jorf/id/JORFTEXT000045862535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legifrance.gouv.fr/jorf/id/JORFTEXT000045862641" TargetMode="External"/><Relationship Id="rId23" Type="http://schemas.openxmlformats.org/officeDocument/2006/relationships/hyperlink" Target="https://cyclades.education.gouv.fr/candidat/publication/accueil" TargetMode="External"/><Relationship Id="rId10" Type="http://schemas.openxmlformats.org/officeDocument/2006/relationships/hyperlink" Target="https://www.legifrance.gouv.fr/jorf/id/JORFTEXT000045862535" TargetMode="External"/><Relationship Id="rId19" Type="http://schemas.openxmlformats.org/officeDocument/2006/relationships/hyperlink" Target="https://www.enseignementsup-recherche.gouv.fr/fr/bo/22/Hebdo24/ESRS2216299N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ana-crina.astier@ac-grenoble.fr" TargetMode="External"/><Relationship Id="rId14" Type="http://schemas.openxmlformats.org/officeDocument/2006/relationships/hyperlink" Target="https://www.legifrance.gouv.fr/jorf/id/JORFTEXT000045862641" TargetMode="External"/><Relationship Id="rId22" Type="http://schemas.openxmlformats.org/officeDocument/2006/relationships/hyperlink" Target="https://www.education.gouv.fr/bo/22/Hebdo24/ESRS2216299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21824-37A1-4CF7-AA90-F88A6F27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1481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 le</vt:lpstr>
    </vt:vector>
  </TitlesOfParts>
  <Company/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 le</dc:title>
  <dc:creator>Utilisateur</dc:creator>
  <cp:keywords>à</cp:keywords>
  <cp:lastModifiedBy>Diana-Crina Astier</cp:lastModifiedBy>
  <cp:revision>16</cp:revision>
  <cp:lastPrinted>2023-06-26T13:16:00Z</cp:lastPrinted>
  <dcterms:created xsi:type="dcterms:W3CDTF">2023-06-19T14:41:00Z</dcterms:created>
  <dcterms:modified xsi:type="dcterms:W3CDTF">2023-06-27T13:50:00Z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2023-06-01T00:00:00Z</vt:filetime>
  </property>
</Properties>
</file>