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B5" w:rsidRDefault="003478B5">
      <w:bookmarkStart w:id="0" w:name="_GoBack"/>
      <w:bookmarkEnd w:id="0"/>
    </w:p>
    <w:tbl>
      <w:tblPr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3478B5"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8B5" w:rsidRDefault="00566F81">
            <w:pPr>
              <w:widowControl w:val="0"/>
              <w:tabs>
                <w:tab w:val="left" w:pos="13361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BTS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Services informatiques aux organisations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SESSION 2022</w:t>
            </w:r>
          </w:p>
          <w:p w:rsidR="003478B5" w:rsidRDefault="00566F81">
            <w:pPr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ANNEXE 8-A : </w:t>
            </w:r>
            <w:r>
              <w:rPr>
                <w:rFonts w:ascii="Arial" w:hAnsi="Arial"/>
                <w:b/>
                <w:sz w:val="22"/>
                <w:szCs w:val="22"/>
              </w:rPr>
              <w:t>Outil d’aide à l’appréciation de l’environnement technologique mobilisé par la personne candidate</w:t>
            </w:r>
          </w:p>
          <w:p w:rsidR="003478B5" w:rsidRDefault="00566F81">
            <w:pPr>
              <w:widowControl w:val="0"/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  <w:t xml:space="preserve">Épreuve E5 - Administration des systèmes et des réseaux (option SISR) - </w:t>
            </w:r>
            <w:r>
              <w:rPr>
                <w:rFonts w:ascii="Arial" w:hAnsi="Arial"/>
                <w:b/>
                <w:sz w:val="22"/>
                <w:szCs w:val="22"/>
              </w:rPr>
              <w:t>Coefficient 4</w:t>
            </w:r>
          </w:p>
        </w:tc>
      </w:tr>
    </w:tbl>
    <w:p w:rsidR="003478B5" w:rsidRDefault="00566F81">
      <w:pPr>
        <w:suppressAutoHyphens w:val="0"/>
        <w:spacing w:before="120"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CONTRÔLE DE L’ENVIRONNEMENT TECHNOLOGIQUE</w:t>
      </w:r>
    </w:p>
    <w:p w:rsidR="003478B5" w:rsidRDefault="00566F81">
      <w:pPr>
        <w:suppressAutoHyphens w:val="0"/>
        <w:spacing w:before="120"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référence à l’annexe II.E « Environnement technologique pour la certification » du référentiel du BTS SIO</w:t>
      </w:r>
    </w:p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2262"/>
        <w:gridCol w:w="11766"/>
        <w:gridCol w:w="1135"/>
      </w:tblGrid>
      <w:tr w:rsidR="003478B5">
        <w:trPr>
          <w:trHeight w:val="125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Identification</w:t>
            </w:r>
            <w:r>
              <w:rPr>
                <w:rStyle w:val="Ancredenotedebasdepage"/>
                <w:rFonts w:ascii="Arial" w:hAnsi="Arial" w:cs="Arial"/>
                <w:b/>
                <w:bCs/>
                <w:iCs/>
                <w:sz w:val="21"/>
                <w:szCs w:val="21"/>
              </w:rPr>
              <w:footnoteReference w:id="1"/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5" w:rsidRDefault="00566F81">
            <w:pPr>
              <w:widowControl w:val="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Lycée Louise Michel</w:t>
            </w:r>
          </w:p>
          <w:p w:rsidR="003478B5" w:rsidRDefault="00566F81">
            <w:pPr>
              <w:widowControl w:val="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30 rue Louise Michel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strike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70C0"/>
              </w:rPr>
              <w:t>38100 GRENOBLE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SISR</w:t>
            </w:r>
          </w:p>
        </w:tc>
      </w:tr>
    </w:tbl>
    <w:p w:rsidR="003478B5" w:rsidRDefault="00566F81">
      <w:pPr>
        <w:suppressAutoHyphens w:val="0"/>
        <w:spacing w:before="240" w:after="24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1. Environnement commun </w:t>
      </w:r>
      <w:r>
        <w:rPr>
          <w:rFonts w:ascii="Arial" w:hAnsi="Arial" w:cs="Arial"/>
          <w:b/>
          <w:bCs/>
          <w:iCs/>
        </w:rPr>
        <w:t>aux deux options</w:t>
      </w:r>
    </w:p>
    <w:p w:rsidR="003478B5" w:rsidRDefault="00566F81">
      <w:pPr>
        <w:suppressAutoHyphens w:val="0"/>
        <w:spacing w:before="240" w:after="24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1.1 L'environnement technologique supportant le système d'information de l'organisation cliente comporte au moins :</w:t>
      </w:r>
    </w:p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4251"/>
        <w:gridCol w:w="7201"/>
        <w:gridCol w:w="3711"/>
      </w:tblGrid>
      <w:tr w:rsidR="003478B5">
        <w:trPr>
          <w:trHeight w:val="539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s)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  <w:proofErr w:type="gramEnd"/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service d’authentification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Microsoft Windows Server 20</w:t>
            </w:r>
            <w:r>
              <w:rPr>
                <w:color w:val="000000"/>
                <w:lang w:val="en-US"/>
              </w:rPr>
              <w:t>19</w:t>
            </w:r>
            <w:r>
              <w:rPr>
                <w:lang w:val="en-US"/>
              </w:rPr>
              <w:t>, Active Directory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SGBD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Times;serif" w:hAnsi="Times;serif" w:cs="Arial"/>
                <w:color w:val="000000"/>
              </w:rPr>
            </w:pPr>
            <w:r>
              <w:rPr>
                <w:rFonts w:ascii="Times;serif" w:hAnsi="Times;serif" w:cs="Arial"/>
                <w:color w:val="000000"/>
              </w:rPr>
              <w:t xml:space="preserve">SGBDR : SQL Server, MySQL et </w:t>
            </w:r>
            <w:proofErr w:type="spellStart"/>
            <w:r>
              <w:rPr>
                <w:rFonts w:ascii="Times;serif" w:hAnsi="Times;serif" w:cs="Arial"/>
                <w:color w:val="000000"/>
              </w:rPr>
              <w:t>MariaDb</w:t>
            </w:r>
            <w:proofErr w:type="spellEnd"/>
          </w:p>
          <w:p w:rsidR="003478B5" w:rsidRDefault="00566F81">
            <w:pPr>
              <w:widowControl w:val="0"/>
              <w:suppressAutoHyphens w:val="0"/>
              <w:rPr>
                <w:rFonts w:ascii="Times;serif" w:hAnsi="Times;serif" w:cs="Arial"/>
                <w:color w:val="000000"/>
              </w:rPr>
            </w:pPr>
            <w:proofErr w:type="gramStart"/>
            <w:r>
              <w:rPr>
                <w:rFonts w:ascii="Times;serif" w:hAnsi="Times;serif" w:cs="Arial"/>
                <w:color w:val="000000"/>
              </w:rPr>
              <w:t>clients</w:t>
            </w:r>
            <w:proofErr w:type="gramEnd"/>
            <w:r>
              <w:rPr>
                <w:rFonts w:ascii="Times;serif" w:hAnsi="Times;serif" w:cs="Arial"/>
                <w:color w:val="000000"/>
              </w:rPr>
              <w:t xml:space="preserve"> SQL : </w:t>
            </w:r>
            <w:proofErr w:type="spellStart"/>
            <w:r>
              <w:rPr>
                <w:rFonts w:ascii="Times;serif" w:hAnsi="Times;serif" w:cs="Arial"/>
                <w:color w:val="000000"/>
              </w:rPr>
              <w:t>DBeaver</w:t>
            </w:r>
            <w:proofErr w:type="spellEnd"/>
            <w:r>
              <w:rPr>
                <w:rFonts w:ascii="Times;serif" w:hAnsi="Times;serif" w:cs="Arial"/>
                <w:color w:val="000000"/>
              </w:rPr>
              <w:t xml:space="preserve">, </w:t>
            </w:r>
            <w:proofErr w:type="spellStart"/>
            <w:r>
              <w:rPr>
                <w:rFonts w:ascii="Times;serif" w:hAnsi="Times;serif" w:cs="Arial"/>
                <w:color w:val="000000"/>
              </w:rPr>
              <w:t>HeidiSQL</w:t>
            </w:r>
            <w:proofErr w:type="spellEnd"/>
            <w:r>
              <w:rPr>
                <w:rFonts w:ascii="Times;serif" w:hAnsi="Times;serif" w:cs="Arial"/>
                <w:color w:val="000000"/>
              </w:rPr>
              <w:t xml:space="preserve"> et PhpMyAdmin,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Times;serif" w:hAnsi="Times;serif" w:cs="Arial"/>
                <w:color w:val="000000"/>
              </w:rPr>
              <w:t>modélisation</w:t>
            </w:r>
            <w:proofErr w:type="gramEnd"/>
            <w:r>
              <w:rPr>
                <w:rFonts w:ascii="Times;serif" w:hAnsi="Times;serif" w:cs="Arial"/>
                <w:color w:val="000000"/>
              </w:rPr>
              <w:t xml:space="preserve"> : PowerAMC installé sur </w:t>
            </w:r>
            <w:r>
              <w:rPr>
                <w:rFonts w:ascii="Times;serif" w:hAnsi="Times;serif" w:cs="Arial"/>
                <w:color w:val="000000"/>
              </w:rPr>
              <w:t>une machine virtuelle Windows XP.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accès sécurisé à internet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environnement de travail collaboratif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lang w:val="en-US"/>
              </w:rPr>
              <w:t xml:space="preserve">google docs, </w:t>
            </w:r>
            <w:proofErr w:type="spellStart"/>
            <w:r>
              <w:rPr>
                <w:lang w:val="en-US"/>
              </w:rPr>
              <w:t>Onedrive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9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Deux serveurs, éventuellement virtualisés, basés sur des systèmes d'exploitation différents, dont l'un est un logiciel libr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e (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open source)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</w:pPr>
            <w:r>
              <w:t xml:space="preserve">VMWARE </w:t>
            </w:r>
            <w:proofErr w:type="spellStart"/>
            <w:r>
              <w:t>Vsphere</w:t>
            </w:r>
            <w:proofErr w:type="spellEnd"/>
            <w:r>
              <w:t xml:space="preserve"> pour la partie virtualisation</w:t>
            </w:r>
          </w:p>
          <w:p w:rsidR="003478B5" w:rsidRDefault="00566F81">
            <w:pPr>
              <w:widowControl w:val="0"/>
              <w:rPr>
                <w:lang w:val="en-US"/>
              </w:rPr>
            </w:pPr>
            <w:proofErr w:type="spellStart"/>
            <w:r>
              <w:rPr>
                <w:u w:val="single"/>
                <w:lang w:val="en-US"/>
              </w:rPr>
              <w:t>Environnement</w:t>
            </w:r>
            <w:proofErr w:type="spellEnd"/>
            <w:r>
              <w:rPr>
                <w:u w:val="single"/>
                <w:lang w:val="en-US"/>
              </w:rPr>
              <w:t xml:space="preserve"> </w:t>
            </w:r>
            <w:proofErr w:type="gramStart"/>
            <w:r>
              <w:rPr>
                <w:u w:val="single"/>
                <w:lang w:val="en-US"/>
              </w:rPr>
              <w:t>Microsoft</w:t>
            </w:r>
            <w:r>
              <w:rPr>
                <w:lang w:val="en-US"/>
              </w:rPr>
              <w:t xml:space="preserve"> :</w:t>
            </w:r>
            <w:proofErr w:type="gramEnd"/>
            <w:r>
              <w:rPr>
                <w:lang w:val="en-US"/>
              </w:rPr>
              <w:t xml:space="preserve">  Windows Server 20</w:t>
            </w:r>
            <w:r>
              <w:rPr>
                <w:color w:val="000000"/>
                <w:lang w:val="en-US"/>
              </w:rPr>
              <w:t>19</w:t>
            </w:r>
            <w:r>
              <w:rPr>
                <w:lang w:val="en-US"/>
              </w:rPr>
              <w:t>, Windows Server 2012, Windows7, Windows10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u w:val="single"/>
                <w:lang w:val="en-US"/>
              </w:rPr>
              <w:t>Environnement</w:t>
            </w:r>
            <w:proofErr w:type="spellEnd"/>
            <w:r>
              <w:rPr>
                <w:u w:val="single"/>
                <w:lang w:val="en-US"/>
              </w:rPr>
              <w:t xml:space="preserve"> </w:t>
            </w:r>
            <w:proofErr w:type="gramStart"/>
            <w:r>
              <w:rPr>
                <w:u w:val="single"/>
                <w:lang w:val="en-US"/>
              </w:rPr>
              <w:t xml:space="preserve">Linux </w:t>
            </w:r>
            <w:r>
              <w:rPr>
                <w:lang w:val="en-US"/>
              </w:rPr>
              <w:t>:</w:t>
            </w:r>
            <w:proofErr w:type="gramEnd"/>
            <w:r>
              <w:rPr>
                <w:lang w:val="en-US"/>
              </w:rPr>
              <w:t xml:space="preserve">  Ubuntu Server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3478B5" w:rsidRDefault="00566F81">
      <w:pPr>
        <w:rPr>
          <w:rFonts w:ascii="Arial" w:hAnsi="Arial" w:cs="Arial"/>
          <w:sz w:val="22"/>
          <w:szCs w:val="22"/>
        </w:rPr>
      </w:pPr>
      <w:r>
        <w:br w:type="page"/>
      </w:r>
    </w:p>
    <w:p w:rsidR="003478B5" w:rsidRDefault="00566F81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ANNEXE 8-A</w:t>
      </w:r>
      <w:r>
        <w:rPr>
          <w:rFonts w:ascii="Arial" w:hAnsi="Arial"/>
          <w:b/>
          <w:sz w:val="22"/>
          <w:szCs w:val="22"/>
        </w:rPr>
        <w:t>(suite)</w:t>
      </w:r>
      <w:r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/>
          <w:b/>
          <w:sz w:val="22"/>
          <w:szCs w:val="22"/>
        </w:rPr>
        <w:t xml:space="preserve">Modèle d’attestation de respect de l’annexe </w:t>
      </w:r>
      <w:r>
        <w:rPr>
          <w:rFonts w:ascii="Arial" w:hAnsi="Arial"/>
          <w:b/>
          <w:sz w:val="22"/>
          <w:szCs w:val="22"/>
        </w:rPr>
        <w:t>II.E – « Environnement technologique pour la certification » du référentiel</w:t>
      </w:r>
    </w:p>
    <w:p w:rsidR="003478B5" w:rsidRDefault="00566F81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lang w:eastAsia="fr-FR"/>
        </w:rPr>
        <w:t>Épreuve E5 - Administration des systèmes et des réseaux (option SISR)</w:t>
      </w:r>
    </w:p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4251"/>
        <w:gridCol w:w="6840"/>
        <w:gridCol w:w="4072"/>
      </w:tblGrid>
      <w:tr w:rsidR="003478B5">
        <w:trPr>
          <w:trHeight w:val="539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ues techniques)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  <w:proofErr w:type="gramEnd"/>
          </w:p>
        </w:tc>
      </w:tr>
      <w:tr w:rsidR="003478B5">
        <w:trPr>
          <w:trHeight w:val="69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Une solution de sauvegarde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t>Serveur NAS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9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Des ressources dont l'accès est sécurisé et soumis à habilitation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Aucune ressource n'est fournie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9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Deux types de terminaux dont un mobile (type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smartphone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ou encore tablette)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Postes de travail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3478B5" w:rsidRDefault="00566F81">
      <w:pPr>
        <w:suppressAutoHyphens w:val="0"/>
        <w:spacing w:before="240" w:after="24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1.2 Des outils sont mobilisés pour la gestion de la sécurité :</w:t>
      </w:r>
    </w:p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4251"/>
        <w:gridCol w:w="6801"/>
        <w:gridCol w:w="4111"/>
      </w:tblGrid>
      <w:tr w:rsidR="003478B5">
        <w:trPr>
          <w:trHeight w:val="539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  <w:proofErr w:type="gramEnd"/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Gestion des incidents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Détection et prévention des intrusions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Chiffrement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Analyse de trafic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3478B5" w:rsidRDefault="003478B5">
      <w:pPr>
        <w:suppressAutoHyphens w:val="0"/>
        <w:rPr>
          <w:rFonts w:ascii="Arial" w:hAnsi="Arial" w:cs="Arial"/>
          <w:bCs/>
          <w:iCs/>
        </w:rPr>
      </w:pPr>
    </w:p>
    <w:p w:rsidR="003478B5" w:rsidRDefault="00566F81">
      <w:pPr>
        <w:suppressAutoHyphens w:val="0"/>
        <w:spacing w:before="240" w:after="24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Rappel : les logiciels de simulation ou d'émulation sont utilisés en réponse à des besoins de l'organisation. Ils ne peuvent se </w:t>
      </w:r>
      <w:r>
        <w:rPr>
          <w:rFonts w:ascii="Arial" w:hAnsi="Arial" w:cs="Arial"/>
          <w:b/>
          <w:iCs/>
        </w:rPr>
        <w:t>substituer complètement à des équipements réels dans l'environnement technologique d'apprentissage.</w:t>
      </w:r>
    </w:p>
    <w:p w:rsidR="003478B5" w:rsidRDefault="003478B5">
      <w:pPr>
        <w:suppressAutoHyphens w:val="0"/>
        <w:rPr>
          <w:rFonts w:ascii="Arial" w:hAnsi="Arial" w:cs="Arial"/>
          <w:bCs/>
          <w:iCs/>
        </w:rPr>
      </w:pPr>
    </w:p>
    <w:p w:rsidR="003478B5" w:rsidRDefault="00566F81">
      <w:pPr>
        <w:suppressAutoHyphens w:val="0"/>
        <w:rPr>
          <w:rFonts w:ascii="Arial" w:hAnsi="Arial" w:cs="Arial"/>
          <w:bCs/>
          <w:iCs/>
        </w:rPr>
      </w:pPr>
      <w:r>
        <w:br w:type="page"/>
      </w:r>
    </w:p>
    <w:p w:rsidR="003478B5" w:rsidRDefault="00566F81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ANNEXE 8-A</w:t>
      </w:r>
      <w:r>
        <w:rPr>
          <w:rFonts w:ascii="Arial" w:hAnsi="Arial"/>
          <w:b/>
          <w:sz w:val="22"/>
          <w:szCs w:val="22"/>
        </w:rPr>
        <w:t>(suite)</w:t>
      </w:r>
      <w:r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/>
          <w:b/>
          <w:sz w:val="22"/>
          <w:szCs w:val="22"/>
        </w:rPr>
        <w:t>Modèle d’attestation de respect de l’annexe II.E « Environnement technologique pour la certification » du référentiel</w:t>
      </w:r>
    </w:p>
    <w:p w:rsidR="003478B5" w:rsidRDefault="00566F81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lang w:eastAsia="fr-FR"/>
        </w:rPr>
        <w:t xml:space="preserve">Épreuve E5 - </w:t>
      </w:r>
      <w:r>
        <w:rPr>
          <w:rFonts w:ascii="Arial" w:hAnsi="Arial"/>
          <w:b/>
          <w:sz w:val="22"/>
          <w:szCs w:val="22"/>
          <w:lang w:eastAsia="fr-FR"/>
        </w:rPr>
        <w:t>Administration des systèmes et des réseaux (option SISR)</w:t>
      </w:r>
    </w:p>
    <w:p w:rsidR="003478B5" w:rsidRDefault="00566F81">
      <w:pPr>
        <w:suppressAutoHyphens w:val="0"/>
        <w:spacing w:before="240" w:after="24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2. Éléments spécifiques à l’option « Solutions d'infrastructure, systèmes et réseaux » (SISR)</w:t>
      </w:r>
    </w:p>
    <w:p w:rsidR="003478B5" w:rsidRDefault="00566F81">
      <w:pPr>
        <w:spacing w:before="240" w:after="24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Rappel de l’annexe II.E du référentiel : </w:t>
      </w:r>
      <w:r>
        <w:rPr>
          <w:rFonts w:ascii="Arial" w:hAnsi="Arial" w:cs="Arial"/>
          <w:b/>
          <w:iCs/>
          <w:sz w:val="22"/>
          <w:szCs w:val="22"/>
        </w:rPr>
        <w:t>« </w:t>
      </w:r>
      <w:r>
        <w:rPr>
          <w:rFonts w:ascii="Arial" w:hAnsi="Arial" w:cs="Arial"/>
          <w:b/>
          <w:i/>
          <w:sz w:val="22"/>
          <w:szCs w:val="22"/>
        </w:rPr>
        <w:t>Une solution d'infrastructure réduite à une simulation par un</w:t>
      </w:r>
      <w:r>
        <w:rPr>
          <w:rFonts w:ascii="Arial" w:hAnsi="Arial" w:cs="Arial"/>
          <w:b/>
          <w:i/>
          <w:sz w:val="22"/>
          <w:szCs w:val="22"/>
        </w:rPr>
        <w:t xml:space="preserve"> logiciel ne peut être acceptée.</w:t>
      </w:r>
      <w:r>
        <w:rPr>
          <w:rFonts w:ascii="Arial" w:hAnsi="Arial" w:cs="Arial"/>
          <w:b/>
          <w:iCs/>
          <w:sz w:val="22"/>
          <w:szCs w:val="22"/>
        </w:rPr>
        <w:t> »</w:t>
      </w:r>
    </w:p>
    <w:p w:rsidR="003478B5" w:rsidRDefault="00566F81">
      <w:pPr>
        <w:spacing w:before="240" w:after="2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2.1 L'environnement technologique supportant le système d‘information de l'organisation cliente comporte au moins :</w:t>
      </w:r>
    </w:p>
    <w:tbl>
      <w:tblPr>
        <w:tblW w:w="15232" w:type="dxa"/>
        <w:tblLayout w:type="fixed"/>
        <w:tblLook w:val="00A0" w:firstRow="1" w:lastRow="0" w:firstColumn="1" w:lastColumn="0" w:noHBand="0" w:noVBand="0"/>
      </w:tblPr>
      <w:tblGrid>
        <w:gridCol w:w="4251"/>
        <w:gridCol w:w="7200"/>
        <w:gridCol w:w="3781"/>
      </w:tblGrid>
      <w:tr w:rsidR="003478B5">
        <w:trPr>
          <w:trHeight w:val="539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istiques techniques)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  <w:proofErr w:type="gramEnd"/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réseau comportant plusieurs périmètres de sécurité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Pare-feu, routeurs filtrants Cisco 2801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 service rendu à l'utilisateur final respectant un contrat de service comportant des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contraintes en termes de sécurité et de haute disponibilité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logiciel d'analyse de trames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Wireshark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logiciel de gestion des configurations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Une solution permettant l'administration à distance sécurisée de serveurs et de solutions techniques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d'accès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bookmarkStart w:id="1" w:name="__DdeLink__678_4165722220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Bureau à distance,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Teamviewer</w:t>
            </w:r>
            <w:bookmarkEnd w:id="1"/>
            <w:proofErr w:type="spellEnd"/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Une solution permettant la supervision de la qualité, de la sécurité et de la disponibilité des équipements d'interconnexion, serveurs, systèmes et services avec remontées d'alertes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Une solution garantissant des a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ccès sécurisés à un service, internes au périmètre de sécurité de l'organisation (type intranet) ou externes (type internet ou extranet)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539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chniques)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  <w:proofErr w:type="gramEnd"/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Une solution garantissant la continuité d'un service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Protocole HSRP et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Spanning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Tree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avec matériel Cisco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Une solution garantissant la tolérance de panne de systèmes serveurs ou d'éléments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d'interconnexion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Cluster de serveurs ESX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Une solution permettant la répartition de charges entre services, serveurs ou éléments d'interconnexion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DNS primaire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3478B5" w:rsidRDefault="00566F81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2.2 La structure et les activités de l'organisation s'appuient sur au moins une solution d'inf</w:t>
      </w:r>
      <w:r>
        <w:rPr>
          <w:rFonts w:ascii="Arial" w:hAnsi="Arial" w:cs="Arial"/>
          <w:b/>
          <w:iCs/>
          <w:sz w:val="22"/>
          <w:szCs w:val="22"/>
        </w:rPr>
        <w:t>rastructure opérationnelle parmi les suivantes :</w:t>
      </w:r>
    </w:p>
    <w:tbl>
      <w:tblPr>
        <w:tblW w:w="15232" w:type="dxa"/>
        <w:tblLayout w:type="fixed"/>
        <w:tblLook w:val="00A0" w:firstRow="1" w:lastRow="0" w:firstColumn="1" w:lastColumn="0" w:noHBand="0" w:noVBand="0"/>
      </w:tblPr>
      <w:tblGrid>
        <w:gridCol w:w="4251"/>
        <w:gridCol w:w="7200"/>
        <w:gridCol w:w="3781"/>
      </w:tblGrid>
      <w:tr w:rsidR="003478B5">
        <w:trPr>
          <w:trHeight w:val="539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  <w:proofErr w:type="gramEnd"/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Une solution permettant la connexion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sécurisée entre deux sites distants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Une solution permettant le déploiement des solutions techniques d'accès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Une solution gérée à l'aide de procédures automatisées écrites avec un langage de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scripting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Mise en place des répertoires partagés au démarrag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e des Postes de travail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Une solution permettant la détection d'intrusions ou de comportements anormaux sur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leréseau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3478B5" w:rsidRDefault="003478B5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p w:rsidR="003478B5" w:rsidRDefault="003478B5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p w:rsidR="003478B5" w:rsidRDefault="00566F81">
      <w:pPr>
        <w:suppressAutoHyphens w:val="0"/>
        <w:rPr>
          <w:rFonts w:ascii="Arial" w:hAnsi="Arial" w:cs="Arial"/>
          <w:bCs/>
          <w:iCs/>
          <w:sz w:val="22"/>
          <w:szCs w:val="22"/>
        </w:rPr>
      </w:pPr>
      <w:r>
        <w:br w:type="page"/>
      </w:r>
    </w:p>
    <w:tbl>
      <w:tblPr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3478B5"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8B5" w:rsidRDefault="00566F81">
            <w:pPr>
              <w:pageBreakBefore/>
              <w:widowControl w:val="0"/>
              <w:tabs>
                <w:tab w:val="left" w:pos="13361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BTS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Services informatiques aux organisations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SESSION 2022</w:t>
            </w:r>
          </w:p>
          <w:p w:rsidR="003478B5" w:rsidRDefault="00566F81">
            <w:pPr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ANNEXE 8-B 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Modèle d’attestation de respect de l’annexe II.E – </w:t>
            </w:r>
            <w:r>
              <w:rPr>
                <w:rFonts w:ascii="Arial" w:hAnsi="Arial"/>
                <w:b/>
                <w:sz w:val="22"/>
                <w:szCs w:val="22"/>
              </w:rPr>
              <w:t>Environnement technologique pour la certification du référentiel</w:t>
            </w:r>
          </w:p>
          <w:p w:rsidR="003478B5" w:rsidRDefault="00566F81">
            <w:pPr>
              <w:widowControl w:val="0"/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eastAsia="fr-FR"/>
              </w:rPr>
              <w:t>Épreuve E5 -Conception et développement d’applications (option SLAM)</w:t>
            </w:r>
          </w:p>
        </w:tc>
      </w:tr>
    </w:tbl>
    <w:p w:rsidR="003478B5" w:rsidRDefault="00566F81">
      <w:pPr>
        <w:suppressAutoHyphens w:val="0"/>
        <w:spacing w:before="120"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CONTRÔLE DE L’ENVIRONNEMENT TECHNOLOGIQUE</w:t>
      </w:r>
    </w:p>
    <w:p w:rsidR="003478B5" w:rsidRDefault="00566F81">
      <w:pPr>
        <w:suppressAutoHyphens w:val="0"/>
        <w:spacing w:before="120"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En référence à l’annexe II.E </w:t>
      </w:r>
      <w:proofErr w:type="gramStart"/>
      <w:r>
        <w:rPr>
          <w:rFonts w:ascii="Arial" w:hAnsi="Arial" w:cs="Arial"/>
          <w:b/>
          <w:bCs/>
          <w:iCs/>
        </w:rPr>
        <w:t>–«</w:t>
      </w:r>
      <w:proofErr w:type="gramEnd"/>
      <w:r>
        <w:rPr>
          <w:rFonts w:ascii="Arial" w:hAnsi="Arial" w:cs="Arial"/>
          <w:b/>
          <w:bCs/>
          <w:iCs/>
        </w:rPr>
        <w:t xml:space="preserve"> Environnement technologique pour la </w:t>
      </w:r>
      <w:r>
        <w:rPr>
          <w:rFonts w:ascii="Arial" w:hAnsi="Arial" w:cs="Arial"/>
          <w:b/>
          <w:bCs/>
          <w:iCs/>
        </w:rPr>
        <w:t>certification » du référentiel du BTS SIO</w:t>
      </w:r>
    </w:p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2262"/>
        <w:gridCol w:w="11624"/>
        <w:gridCol w:w="1277"/>
      </w:tblGrid>
      <w:tr w:rsidR="003478B5">
        <w:trPr>
          <w:trHeight w:val="125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Identification</w:t>
            </w:r>
            <w:r>
              <w:rPr>
                <w:rStyle w:val="Ancredenotedebasdepage"/>
                <w:rFonts w:ascii="Arial" w:hAnsi="Arial" w:cs="Arial"/>
                <w:b/>
                <w:bCs/>
                <w:iCs/>
                <w:sz w:val="21"/>
                <w:szCs w:val="21"/>
              </w:rPr>
              <w:footnoteReference w:id="2"/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B5" w:rsidRDefault="00566F81">
            <w:pPr>
              <w:widowControl w:val="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Lycée Louise Michel</w:t>
            </w:r>
          </w:p>
          <w:p w:rsidR="003478B5" w:rsidRDefault="00566F81">
            <w:pPr>
              <w:widowControl w:val="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30 rue Louise Michel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strike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70C0"/>
              </w:rPr>
              <w:t>38100 GRENOBLE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SLAM</w:t>
            </w:r>
          </w:p>
        </w:tc>
      </w:tr>
    </w:tbl>
    <w:p w:rsidR="003478B5" w:rsidRDefault="00566F81">
      <w:pPr>
        <w:suppressAutoHyphens w:val="0"/>
        <w:spacing w:before="240" w:after="24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1. Environnement commun aux deux options</w:t>
      </w:r>
    </w:p>
    <w:p w:rsidR="003478B5" w:rsidRDefault="00566F81">
      <w:pPr>
        <w:suppressAutoHyphens w:val="0"/>
        <w:spacing w:before="240" w:after="24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1.1 L'environnement technologique supportant le système d'information de l'organisation cliente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comporte au moins :</w:t>
      </w:r>
    </w:p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4251"/>
        <w:gridCol w:w="7201"/>
        <w:gridCol w:w="3711"/>
      </w:tblGrid>
      <w:tr w:rsidR="003478B5">
        <w:trPr>
          <w:trHeight w:val="539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  <w:proofErr w:type="gramEnd"/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service d’authentification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Microsoft Windows Server 20</w:t>
            </w:r>
            <w:r>
              <w:rPr>
                <w:color w:val="000000"/>
                <w:lang w:val="en-US"/>
              </w:rPr>
              <w:t>19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Active Directory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SGBD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Times;serif" w:hAnsi="Times;serif" w:cs="Arial"/>
                <w:color w:val="000000"/>
              </w:rPr>
            </w:pPr>
            <w:r>
              <w:rPr>
                <w:rFonts w:ascii="Times;serif" w:hAnsi="Times;serif" w:cs="Arial"/>
                <w:color w:val="000000"/>
              </w:rPr>
              <w:t xml:space="preserve">SGBDR : SQL Server, MySQL et </w:t>
            </w:r>
            <w:proofErr w:type="spellStart"/>
            <w:r>
              <w:rPr>
                <w:rFonts w:ascii="Times;serif" w:hAnsi="Times;serif" w:cs="Arial"/>
                <w:color w:val="000000"/>
              </w:rPr>
              <w:t>MariaDb</w:t>
            </w:r>
            <w:proofErr w:type="spellEnd"/>
          </w:p>
          <w:p w:rsidR="003478B5" w:rsidRDefault="00566F81">
            <w:pPr>
              <w:widowControl w:val="0"/>
              <w:suppressAutoHyphens w:val="0"/>
              <w:rPr>
                <w:rFonts w:ascii="Times;serif" w:hAnsi="Times;serif" w:cs="Arial"/>
                <w:color w:val="000000"/>
              </w:rPr>
            </w:pPr>
            <w:proofErr w:type="gramStart"/>
            <w:r>
              <w:rPr>
                <w:rFonts w:ascii="Times;serif" w:hAnsi="Times;serif" w:cs="Arial"/>
                <w:color w:val="000000"/>
              </w:rPr>
              <w:t>clients</w:t>
            </w:r>
            <w:proofErr w:type="gramEnd"/>
            <w:r>
              <w:rPr>
                <w:rFonts w:ascii="Times;serif" w:hAnsi="Times;serif" w:cs="Arial"/>
                <w:color w:val="000000"/>
              </w:rPr>
              <w:t xml:space="preserve"> SQL : </w:t>
            </w:r>
            <w:proofErr w:type="spellStart"/>
            <w:r>
              <w:rPr>
                <w:rFonts w:ascii="Times;serif" w:hAnsi="Times;serif" w:cs="Arial"/>
                <w:color w:val="000000"/>
              </w:rPr>
              <w:t>DBeaver</w:t>
            </w:r>
            <w:proofErr w:type="spellEnd"/>
            <w:r>
              <w:rPr>
                <w:rFonts w:ascii="Times;serif" w:hAnsi="Times;serif" w:cs="Arial"/>
                <w:color w:val="000000"/>
              </w:rPr>
              <w:t xml:space="preserve">, </w:t>
            </w:r>
            <w:proofErr w:type="spellStart"/>
            <w:r>
              <w:rPr>
                <w:rFonts w:ascii="Times;serif" w:hAnsi="Times;serif" w:cs="Arial"/>
                <w:color w:val="000000"/>
              </w:rPr>
              <w:t>HeidiSQL</w:t>
            </w:r>
            <w:proofErr w:type="spellEnd"/>
            <w:r>
              <w:rPr>
                <w:rFonts w:ascii="Times;serif" w:hAnsi="Times;serif" w:cs="Arial"/>
                <w:color w:val="000000"/>
              </w:rPr>
              <w:t xml:space="preserve"> et PhpMyAdmin,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Times;serif" w:hAnsi="Times;serif" w:cs="Arial"/>
                <w:color w:val="000000"/>
              </w:rPr>
              <w:t>modélisation</w:t>
            </w:r>
            <w:proofErr w:type="gramEnd"/>
            <w:r>
              <w:rPr>
                <w:rFonts w:ascii="Times;serif" w:hAnsi="Times;serif" w:cs="Arial"/>
                <w:color w:val="000000"/>
              </w:rPr>
              <w:t xml:space="preserve"> : PowerAMC installé sur une machine virtuelle Windows XP.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accès sécurisé à internet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environnement de travail collaboratif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lang w:val="en-US"/>
              </w:rPr>
              <w:t xml:space="preserve">google docs, </w:t>
            </w:r>
            <w:proofErr w:type="spellStart"/>
            <w:r>
              <w:rPr>
                <w:lang w:val="en-US"/>
              </w:rPr>
              <w:t>Onedrive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9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Deux serveurs, éventuellement virtualisés, basés sur des systèmes d'exploitation différents, dont l'un est un logiciel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libre (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open source)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</w:pPr>
            <w:r>
              <w:lastRenderedPageBreak/>
              <w:t xml:space="preserve">VMWARE </w:t>
            </w:r>
            <w:proofErr w:type="spellStart"/>
            <w:r>
              <w:t>Vsphere</w:t>
            </w:r>
            <w:proofErr w:type="spellEnd"/>
            <w:r>
              <w:t xml:space="preserve"> pour la partie virtualisation</w:t>
            </w:r>
          </w:p>
          <w:p w:rsidR="003478B5" w:rsidRDefault="00566F81">
            <w:pPr>
              <w:widowControl w:val="0"/>
              <w:rPr>
                <w:lang w:val="en-US"/>
              </w:rPr>
            </w:pPr>
            <w:proofErr w:type="spellStart"/>
            <w:r>
              <w:rPr>
                <w:u w:val="single"/>
                <w:lang w:val="en-US"/>
              </w:rPr>
              <w:t>Environnement</w:t>
            </w:r>
            <w:proofErr w:type="spellEnd"/>
            <w:r>
              <w:rPr>
                <w:u w:val="single"/>
                <w:lang w:val="en-US"/>
              </w:rPr>
              <w:t xml:space="preserve"> </w:t>
            </w:r>
            <w:proofErr w:type="gramStart"/>
            <w:r>
              <w:rPr>
                <w:u w:val="single"/>
                <w:lang w:val="en-US"/>
              </w:rPr>
              <w:t>Microsoft</w:t>
            </w:r>
            <w:r>
              <w:rPr>
                <w:lang w:val="en-US"/>
              </w:rPr>
              <w:t xml:space="preserve"> :</w:t>
            </w:r>
            <w:proofErr w:type="gramEnd"/>
            <w:r>
              <w:rPr>
                <w:lang w:val="en-US"/>
              </w:rPr>
              <w:t xml:space="preserve">  Windows Server 20</w:t>
            </w:r>
            <w:r>
              <w:rPr>
                <w:color w:val="000000"/>
                <w:lang w:val="en-US"/>
              </w:rPr>
              <w:t>19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 xml:space="preserve"> Windows Server 2012, Windows7, Windows10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u w:val="single"/>
                <w:lang w:val="en-US"/>
              </w:rPr>
              <w:lastRenderedPageBreak/>
              <w:t>Environnement</w:t>
            </w:r>
            <w:proofErr w:type="spellEnd"/>
            <w:r>
              <w:rPr>
                <w:u w:val="single"/>
                <w:lang w:val="en-US"/>
              </w:rPr>
              <w:t xml:space="preserve"> </w:t>
            </w:r>
            <w:proofErr w:type="gramStart"/>
            <w:r>
              <w:rPr>
                <w:u w:val="single"/>
                <w:lang w:val="en-US"/>
              </w:rPr>
              <w:t xml:space="preserve">Linux </w:t>
            </w:r>
            <w:r>
              <w:rPr>
                <w:lang w:val="en-US"/>
              </w:rPr>
              <w:t>:</w:t>
            </w:r>
            <w:proofErr w:type="gramEnd"/>
            <w:r>
              <w:rPr>
                <w:lang w:val="en-US"/>
              </w:rPr>
              <w:t xml:space="preserve">  Ubuntu Server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3478B5" w:rsidRDefault="00566F81">
      <w:pPr>
        <w:rPr>
          <w:rFonts w:ascii="Arial" w:hAnsi="Arial" w:cs="Arial"/>
          <w:sz w:val="22"/>
          <w:szCs w:val="22"/>
        </w:rPr>
      </w:pPr>
      <w:r>
        <w:br w:type="page"/>
      </w:r>
    </w:p>
    <w:p w:rsidR="003478B5" w:rsidRDefault="00566F81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ANNEXE 8-B</w:t>
      </w:r>
      <w:r>
        <w:rPr>
          <w:rFonts w:ascii="Arial" w:hAnsi="Arial"/>
          <w:b/>
          <w:sz w:val="22"/>
          <w:szCs w:val="22"/>
        </w:rPr>
        <w:t>(suite)</w:t>
      </w:r>
      <w:r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/>
          <w:b/>
          <w:sz w:val="22"/>
          <w:szCs w:val="22"/>
        </w:rPr>
        <w:t>Modèle d’attestation de respect de l’annexe II.E – Environnement technologique pour la certification du référentiel</w:t>
      </w:r>
    </w:p>
    <w:p w:rsidR="003478B5" w:rsidRDefault="00566F81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lang w:eastAsia="fr-FR"/>
        </w:rPr>
        <w:t xml:space="preserve">Épreuve E5 -Conception et </w:t>
      </w:r>
      <w:r>
        <w:rPr>
          <w:rFonts w:ascii="Arial" w:hAnsi="Arial"/>
          <w:b/>
          <w:sz w:val="22"/>
          <w:szCs w:val="22"/>
          <w:lang w:eastAsia="fr-FR"/>
        </w:rPr>
        <w:t>développement d’applications (option SLAM)</w:t>
      </w:r>
    </w:p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4251"/>
        <w:gridCol w:w="7201"/>
        <w:gridCol w:w="3711"/>
      </w:tblGrid>
      <w:tr w:rsidR="003478B5">
        <w:trPr>
          <w:trHeight w:val="539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  <w:proofErr w:type="gramEnd"/>
          </w:p>
        </w:tc>
      </w:tr>
      <w:tr w:rsidR="003478B5">
        <w:trPr>
          <w:trHeight w:val="69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Une solution de sauvegarde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t>Serveur NAS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9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Des ressources dont l'accès est sécurisé et soumis à habilitation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Aucune ressource n'est fournie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9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Deux types de terminaux dont un mobile (type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smartphone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ou encore tablette)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Postes de travail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3478B5" w:rsidRDefault="00566F81">
      <w:pPr>
        <w:suppressAutoHyphens w:val="0"/>
        <w:spacing w:before="240" w:after="24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1.2 Des outils sont mobilisés pour la gestion de la sécurité </w:t>
      </w:r>
      <w:r>
        <w:rPr>
          <w:rFonts w:ascii="Arial" w:hAnsi="Arial" w:cs="Arial"/>
          <w:b/>
          <w:iCs/>
        </w:rPr>
        <w:t>:</w:t>
      </w:r>
    </w:p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4251"/>
        <w:gridCol w:w="7201"/>
        <w:gridCol w:w="3711"/>
      </w:tblGrid>
      <w:tr w:rsidR="003478B5">
        <w:trPr>
          <w:trHeight w:val="539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  <w:proofErr w:type="gramEnd"/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Gestion des incidents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Détection et prévention des intrusions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Chiffrement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Analyse de trafic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3478B5" w:rsidRDefault="003478B5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p w:rsidR="003478B5" w:rsidRDefault="00566F81">
      <w:pPr>
        <w:suppressAutoHyphens w:val="0"/>
        <w:spacing w:before="240" w:after="24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Remarque : les logiciels de simulation ou d'émulation sont utilisés en réponse à des besoins de l'organisation. Ils ne peuvent se substituer complètement à des équipements réels dans l'environnement technologique d'apprentissage.</w:t>
      </w:r>
    </w:p>
    <w:p w:rsidR="003478B5" w:rsidRDefault="003478B5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p w:rsidR="003478B5" w:rsidRDefault="00566F81">
      <w:pPr>
        <w:suppressAutoHyphens w:val="0"/>
        <w:rPr>
          <w:rFonts w:ascii="Arial" w:hAnsi="Arial" w:cs="Arial"/>
          <w:bCs/>
          <w:iCs/>
          <w:sz w:val="22"/>
          <w:szCs w:val="22"/>
        </w:rPr>
      </w:pPr>
      <w:r>
        <w:br w:type="page"/>
      </w:r>
    </w:p>
    <w:p w:rsidR="003478B5" w:rsidRDefault="00566F81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ANNEXE 8-B</w:t>
      </w:r>
      <w:r>
        <w:rPr>
          <w:rFonts w:ascii="Arial" w:hAnsi="Arial"/>
          <w:b/>
          <w:sz w:val="22"/>
          <w:szCs w:val="22"/>
        </w:rPr>
        <w:t>(suite)</w:t>
      </w:r>
      <w:r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/>
          <w:b/>
          <w:sz w:val="22"/>
          <w:szCs w:val="22"/>
        </w:rPr>
        <w:t>Modèle d’attestation de respect de l’annexe II.E – Environnement technologique pour la certification du référentiel</w:t>
      </w:r>
    </w:p>
    <w:p w:rsidR="003478B5" w:rsidRDefault="00566F81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lang w:eastAsia="fr-FR"/>
        </w:rPr>
        <w:t>Épreuve E5 -Conception et développement d’applications (option SLAM)</w:t>
      </w:r>
    </w:p>
    <w:p w:rsidR="003478B5" w:rsidRDefault="00566F81">
      <w:pPr>
        <w:suppressAutoHyphens w:val="0"/>
        <w:spacing w:before="240" w:after="24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Savoirs spécifiques à l’option « solutions </w:t>
      </w:r>
      <w:r>
        <w:rPr>
          <w:rFonts w:ascii="Arial" w:hAnsi="Arial" w:cs="Arial"/>
          <w:b/>
          <w:iCs/>
        </w:rPr>
        <w:t>logicielles et applications métiers » (SLAM)</w:t>
      </w:r>
    </w:p>
    <w:p w:rsidR="003478B5" w:rsidRDefault="00566F81">
      <w:pPr>
        <w:spacing w:before="240" w:after="2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2.1 L'environnement technologique supportant le système d‘information de l'organisation cliente comporte au moins :</w:t>
      </w:r>
    </w:p>
    <w:tbl>
      <w:tblPr>
        <w:tblW w:w="15232" w:type="dxa"/>
        <w:tblLayout w:type="fixed"/>
        <w:tblLook w:val="00A0" w:firstRow="1" w:lastRow="0" w:firstColumn="1" w:lastColumn="0" w:noHBand="0" w:noVBand="0"/>
      </w:tblPr>
      <w:tblGrid>
        <w:gridCol w:w="4251"/>
        <w:gridCol w:w="7200"/>
        <w:gridCol w:w="3781"/>
      </w:tblGrid>
      <w:tr w:rsidR="003478B5">
        <w:trPr>
          <w:trHeight w:val="539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 caractéristiques techniques)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  <w:proofErr w:type="gramEnd"/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ou deux environnements de développement disposant d'outils de gestion de tests et supportant un cadre applicatif (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framework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) et au moins deux langages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IDE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Microsoft Visual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studio 2015, Eclipse PDT (2020-03), Eclipse</w:t>
            </w:r>
          </w:p>
          <w:p w:rsidR="003478B5" w:rsidRDefault="00566F81">
            <w:pPr>
              <w:widowControl w:val="0"/>
              <w:suppressAutoHyphens w:val="0"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WAMPServer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, Java Development Kit 17.0.2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Une bibliothèque de composants logiciels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JQuery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JPGraph</w:t>
            </w:r>
            <w:proofErr w:type="spellEnd"/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SGBD avec langage de programmation associé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Times;serif" w:hAnsi="Times;serif" w:cs="Arial"/>
                <w:color w:val="000000"/>
              </w:rPr>
            </w:pPr>
            <w:r>
              <w:rPr>
                <w:rFonts w:ascii="Times;serif" w:hAnsi="Times;serif" w:cs="Arial"/>
                <w:color w:val="000000"/>
              </w:rPr>
              <w:t xml:space="preserve">SGBDR : SQL Server, MySQL et </w:t>
            </w:r>
            <w:proofErr w:type="spellStart"/>
            <w:r>
              <w:rPr>
                <w:rFonts w:ascii="Times;serif" w:hAnsi="Times;serif" w:cs="Arial"/>
                <w:color w:val="000000"/>
              </w:rPr>
              <w:t>MariaDb</w:t>
            </w:r>
            <w:proofErr w:type="spellEnd"/>
          </w:p>
          <w:p w:rsidR="003478B5" w:rsidRDefault="00566F81">
            <w:pPr>
              <w:widowControl w:val="0"/>
              <w:suppressAutoHyphens w:val="0"/>
              <w:rPr>
                <w:rFonts w:ascii="Times;serif" w:hAnsi="Times;serif" w:cs="Arial"/>
                <w:color w:val="000000"/>
              </w:rPr>
            </w:pPr>
            <w:proofErr w:type="gramStart"/>
            <w:r>
              <w:rPr>
                <w:rFonts w:ascii="Times;serif" w:hAnsi="Times;serif" w:cs="Arial"/>
                <w:color w:val="000000"/>
              </w:rPr>
              <w:t>clients</w:t>
            </w:r>
            <w:proofErr w:type="gramEnd"/>
            <w:r>
              <w:rPr>
                <w:rFonts w:ascii="Times;serif" w:hAnsi="Times;serif" w:cs="Arial"/>
                <w:color w:val="000000"/>
              </w:rPr>
              <w:t xml:space="preserve"> SQL : </w:t>
            </w:r>
            <w:proofErr w:type="spellStart"/>
            <w:r>
              <w:rPr>
                <w:rFonts w:ascii="Times;serif" w:hAnsi="Times;serif" w:cs="Arial"/>
                <w:color w:val="000000"/>
              </w:rPr>
              <w:t>DBeaver</w:t>
            </w:r>
            <w:proofErr w:type="spellEnd"/>
            <w:r>
              <w:rPr>
                <w:rFonts w:ascii="Times;serif" w:hAnsi="Times;serif" w:cs="Arial"/>
                <w:color w:val="000000"/>
              </w:rPr>
              <w:t xml:space="preserve">, </w:t>
            </w:r>
            <w:proofErr w:type="spellStart"/>
            <w:r>
              <w:rPr>
                <w:rFonts w:ascii="Times;serif" w:hAnsi="Times;serif" w:cs="Arial"/>
                <w:color w:val="000000"/>
              </w:rPr>
              <w:t>Heidi</w:t>
            </w:r>
            <w:r>
              <w:rPr>
                <w:rFonts w:ascii="Times;serif" w:hAnsi="Times;serif" w:cs="Arial"/>
                <w:color w:val="000000"/>
              </w:rPr>
              <w:t>SQL</w:t>
            </w:r>
            <w:proofErr w:type="spellEnd"/>
            <w:r>
              <w:rPr>
                <w:rFonts w:ascii="Times;serif" w:hAnsi="Times;serif" w:cs="Arial"/>
                <w:color w:val="000000"/>
              </w:rPr>
              <w:t xml:space="preserve"> et PhpMyAdmin,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Times;serif" w:hAnsi="Times;serif" w:cs="Arial"/>
                <w:color w:val="000000"/>
              </w:rPr>
              <w:t>modélisation</w:t>
            </w:r>
            <w:proofErr w:type="gramEnd"/>
            <w:r>
              <w:rPr>
                <w:rFonts w:ascii="Times;serif" w:hAnsi="Times;serif" w:cs="Arial"/>
                <w:color w:val="000000"/>
              </w:rPr>
              <w:t xml:space="preserve"> : PowerAMC installé sur une machine virtuelle Windows XP.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 logiciel de gestion de versions et de suivi de problèmes d’ordre logiciel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lang w:val="en-US"/>
              </w:rPr>
              <w:t>SubVersion</w:t>
            </w:r>
            <w:proofErr w:type="spellEnd"/>
            <w:r>
              <w:rPr>
                <w:lang w:val="en-US"/>
              </w:rPr>
              <w:t xml:space="preserve"> :</w:t>
            </w:r>
            <w:proofErr w:type="gramEnd"/>
            <w:r>
              <w:rPr>
                <w:lang w:val="en-US"/>
              </w:rPr>
              <w:t xml:space="preserve"> TortoiseSVN (client Windows), </w:t>
            </w:r>
            <w:proofErr w:type="spellStart"/>
            <w:r>
              <w:rPr>
                <w:lang w:val="en-US"/>
              </w:rPr>
              <w:t>SubClipse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plugIn</w:t>
            </w:r>
            <w:proofErr w:type="spellEnd"/>
            <w:r>
              <w:rPr>
                <w:lang w:val="en-US"/>
              </w:rPr>
              <w:t xml:space="preserve"> pour Eclipse PDT), </w:t>
            </w:r>
            <w:proofErr w:type="spellStart"/>
            <w:r>
              <w:rPr>
                <w:lang w:val="en-US"/>
              </w:rPr>
              <w:t>VisualSVNServer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serveur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SubVersion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Une solution permettant de tester les comportements anormaux d'une application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3478B5" w:rsidRDefault="003478B5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</w:p>
    <w:p w:rsidR="003478B5" w:rsidRDefault="00566F81">
      <w:pPr>
        <w:suppressAutoHyphens w:val="0"/>
        <w:rPr>
          <w:rFonts w:ascii="Arial" w:hAnsi="Arial" w:cs="Arial"/>
          <w:b/>
          <w:iCs/>
          <w:sz w:val="22"/>
          <w:szCs w:val="22"/>
        </w:rPr>
      </w:pPr>
      <w:r>
        <w:br w:type="page"/>
      </w:r>
    </w:p>
    <w:p w:rsidR="003478B5" w:rsidRDefault="00566F81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>2.2 Les activités de l'organisation cliente s'appuient sur aux moins deux solutions applicatives opérationnelles permettant d'offrir</w:t>
      </w:r>
      <w:r>
        <w:rPr>
          <w:rFonts w:ascii="Arial" w:hAnsi="Arial" w:cs="Arial"/>
          <w:b/>
          <w:iCs/>
          <w:sz w:val="22"/>
          <w:szCs w:val="22"/>
        </w:rPr>
        <w:t xml:space="preserve"> un accès sécurisé à des données hébergées sur un site distant. Au sein des architectures de ces solutions applicatives doivent figurer l'exploitation de mécanismes d'appel à des services applicatifs distants et au moins trois des situations ci-dessous :</w:t>
      </w:r>
    </w:p>
    <w:tbl>
      <w:tblPr>
        <w:tblW w:w="15232" w:type="dxa"/>
        <w:tblLayout w:type="fixed"/>
        <w:tblLook w:val="00A0" w:firstRow="1" w:lastRow="0" w:firstColumn="1" w:lastColumn="0" w:noHBand="0" w:noVBand="0"/>
      </w:tblPr>
      <w:tblGrid>
        <w:gridCol w:w="4251"/>
        <w:gridCol w:w="7200"/>
        <w:gridCol w:w="3781"/>
      </w:tblGrid>
      <w:tr w:rsidR="003478B5">
        <w:trPr>
          <w:trHeight w:val="539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  <w:proofErr w:type="gramEnd"/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Du code exécuté sur le système d'exploitation d'une solution technique d'accès fixe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(type client lourd)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Microsoft Visual studio 2015, Java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Du code exécuté dans un navigateur Web (type client léger ou riche)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lang w:val="en-US"/>
              </w:rPr>
              <w:t>Javascript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/>
              </w:rPr>
              <w:t>navigateurs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web Google Chrome, Microsoft Edge)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Du code exécuté sur le système d'exploitation d'une solution technique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d'accès mobile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478B5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Du code exécuté sur le système d'exploitation d'un serveur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566F81">
            <w:pPr>
              <w:widowControl w:val="0"/>
              <w:suppressAutoHyphens w:val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Php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(serveur web Apache)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B5" w:rsidRDefault="003478B5">
            <w:pPr>
              <w:widowControl w:val="0"/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3478B5" w:rsidRDefault="00566F81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2.3 Une solution applicative peut être issue d'un développement spécifique ou de la modification du code d'un logiciel notamment open source.</w:t>
      </w:r>
    </w:p>
    <w:p w:rsidR="003478B5" w:rsidRDefault="00566F81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2.4 Les </w:t>
      </w:r>
      <w:r>
        <w:rPr>
          <w:rFonts w:ascii="Arial" w:hAnsi="Arial" w:cs="Arial"/>
          <w:b/>
          <w:iCs/>
          <w:sz w:val="22"/>
          <w:szCs w:val="22"/>
        </w:rPr>
        <w:t>solutions applicatives présentes dans le contexte sont opérationnelles et leur code source est accessible dans un environnement de développement opérationnel au moment de l'épreuve.</w:t>
      </w:r>
    </w:p>
    <w:p w:rsidR="003478B5" w:rsidRDefault="003478B5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sectPr w:rsidR="003478B5">
      <w:pgSz w:w="16838" w:h="11906" w:orient="landscape"/>
      <w:pgMar w:top="1134" w:right="851" w:bottom="1134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F81" w:rsidRDefault="00566F81">
      <w:r>
        <w:separator/>
      </w:r>
    </w:p>
  </w:endnote>
  <w:endnote w:type="continuationSeparator" w:id="0">
    <w:p w:rsidR="00566F81" w:rsidRDefault="0056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F81" w:rsidRDefault="00566F81">
      <w:pPr>
        <w:rPr>
          <w:sz w:val="12"/>
        </w:rPr>
      </w:pPr>
      <w:r>
        <w:separator/>
      </w:r>
    </w:p>
  </w:footnote>
  <w:footnote w:type="continuationSeparator" w:id="0">
    <w:p w:rsidR="00566F81" w:rsidRDefault="00566F81">
      <w:pPr>
        <w:rPr>
          <w:sz w:val="12"/>
        </w:rPr>
      </w:pPr>
      <w:r>
        <w:continuationSeparator/>
      </w:r>
    </w:p>
  </w:footnote>
  <w:footnote w:id="1">
    <w:p w:rsidR="003478B5" w:rsidRDefault="00566F81">
      <w:pPr>
        <w:pStyle w:val="Notedebasdepage"/>
        <w:widowControl w:val="0"/>
        <w:rPr>
          <w:rFonts w:ascii="Arial" w:hAnsi="Arial" w:cs="Arial"/>
          <w:sz w:val="21"/>
          <w:szCs w:val="21"/>
        </w:rPr>
      </w:pPr>
      <w:r>
        <w:rPr>
          <w:rStyle w:val="Caractresdenotedebasdepage"/>
        </w:rPr>
        <w:footnoteRef/>
      </w:r>
      <w:r>
        <w:rPr>
          <w:rFonts w:ascii="Arial" w:hAnsi="Arial" w:cs="Arial"/>
          <w:iCs/>
          <w:sz w:val="21"/>
          <w:szCs w:val="21"/>
        </w:rPr>
        <w:t>Nom et adresse du centre d’</w:t>
      </w:r>
      <w:proofErr w:type="spellStart"/>
      <w:r>
        <w:rPr>
          <w:rFonts w:ascii="Arial" w:hAnsi="Arial" w:cs="Arial"/>
          <w:iCs/>
          <w:sz w:val="21"/>
          <w:szCs w:val="21"/>
        </w:rPr>
        <w:t>examenou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 identification de la personne candidate individuelle (numéro, nom, prénom)</w:t>
      </w:r>
    </w:p>
  </w:footnote>
  <w:footnote w:id="2">
    <w:p w:rsidR="003478B5" w:rsidRDefault="00566F81">
      <w:pPr>
        <w:pStyle w:val="Notedebasdepage"/>
        <w:widowControl w:val="0"/>
        <w:rPr>
          <w:rFonts w:ascii="Arial" w:hAnsi="Arial" w:cs="Arial"/>
          <w:sz w:val="21"/>
          <w:szCs w:val="21"/>
        </w:rPr>
      </w:pPr>
      <w:r>
        <w:rPr>
          <w:rStyle w:val="Caractresdenotedebasdepage"/>
        </w:rPr>
        <w:footnoteRef/>
      </w:r>
      <w:r>
        <w:rPr>
          <w:rFonts w:ascii="Arial" w:hAnsi="Arial" w:cs="Arial"/>
          <w:iCs/>
          <w:sz w:val="21"/>
          <w:szCs w:val="21"/>
        </w:rPr>
        <w:t>Nom et adresse du centre d’</w:t>
      </w:r>
      <w:proofErr w:type="spellStart"/>
      <w:r>
        <w:rPr>
          <w:rFonts w:ascii="Arial" w:hAnsi="Arial" w:cs="Arial"/>
          <w:iCs/>
          <w:sz w:val="21"/>
          <w:szCs w:val="21"/>
        </w:rPr>
        <w:t>examenou</w:t>
      </w:r>
      <w:proofErr w:type="spellEnd"/>
      <w:r>
        <w:rPr>
          <w:rFonts w:ascii="Arial" w:hAnsi="Arial" w:cs="Arial"/>
          <w:iCs/>
          <w:sz w:val="21"/>
          <w:szCs w:val="21"/>
        </w:rPr>
        <w:t xml:space="preserve"> identification de la personne candidate individuelle (numéro, nom, prénom)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B5"/>
    <w:rsid w:val="003478B5"/>
    <w:rsid w:val="00566F81"/>
    <w:rsid w:val="00A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835C4-EFC6-4281-8A16-F597BEE5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104"/>
    <w:rPr>
      <w:rFonts w:ascii="Times" w:eastAsia="Times" w:hAnsi="Times" w:cs="Times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26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26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2260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qFormat/>
    <w:rsid w:val="00226081"/>
    <w:rPr>
      <w:rFonts w:ascii="Arial" w:eastAsia="Times" w:hAnsi="Arial" w:cs="Arial"/>
      <w:sz w:val="22"/>
      <w:szCs w:val="22"/>
      <w:lang w:eastAsia="ar-SA"/>
    </w:rPr>
  </w:style>
  <w:style w:type="character" w:customStyle="1" w:styleId="NotedebasdepageCar">
    <w:name w:val="Note de bas de page Car"/>
    <w:basedOn w:val="Policepardfaut"/>
    <w:link w:val="Notedebasdepage"/>
    <w:semiHidden/>
    <w:qFormat/>
    <w:rsid w:val="00226081"/>
    <w:rPr>
      <w:rFonts w:ascii="Times" w:eastAsia="Times" w:hAnsi="Times" w:cs="Times"/>
      <w:sz w:val="20"/>
      <w:szCs w:val="20"/>
      <w:lang w:eastAsia="ar-SA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semiHidden/>
    <w:qFormat/>
    <w:rsid w:val="00226081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FF26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FF2645"/>
    <w:rPr>
      <w:rFonts w:asciiTheme="majorHAnsi" w:eastAsiaTheme="majorEastAsia" w:hAnsiTheme="majorHAnsi" w:cstheme="majorBidi"/>
      <w:color w:val="1F3763" w:themeColor="accent1" w:themeShade="7F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341FD"/>
    <w:rPr>
      <w:rFonts w:ascii="Segoe UI" w:eastAsia="Times" w:hAnsi="Segoe UI" w:cs="Segoe UI"/>
      <w:sz w:val="18"/>
      <w:szCs w:val="18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F341FD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F341FD"/>
    <w:rPr>
      <w:rFonts w:ascii="Times" w:eastAsia="Times" w:hAnsi="Times" w:cs="Times"/>
      <w:sz w:val="20"/>
      <w:szCs w:val="20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F341FD"/>
    <w:rPr>
      <w:rFonts w:ascii="Times" w:eastAsia="Times" w:hAnsi="Times" w:cs="Times"/>
      <w:b/>
      <w:bCs/>
      <w:sz w:val="20"/>
      <w:szCs w:val="20"/>
      <w:lang w:eastAsia="ar-SA"/>
    </w:rPr>
  </w:style>
  <w:style w:type="character" w:customStyle="1" w:styleId="En-tteCar">
    <w:name w:val="En-tête Car"/>
    <w:basedOn w:val="Policepardfaut"/>
    <w:uiPriority w:val="99"/>
    <w:qFormat/>
    <w:rsid w:val="00A700C1"/>
    <w:rPr>
      <w:rFonts w:ascii="Times" w:eastAsia="Times" w:hAnsi="Times" w:cs="Times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700C1"/>
    <w:rPr>
      <w:rFonts w:ascii="Times" w:eastAsia="Times" w:hAnsi="Times" w:cs="Times"/>
      <w:lang w:eastAsia="ar-SA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styleId="Notedebasdepage">
    <w:name w:val="footnote text"/>
    <w:basedOn w:val="Normal"/>
    <w:link w:val="NotedebasdepageCar"/>
    <w:semiHidden/>
    <w:rsid w:val="0022608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242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F71DD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341FD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F341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F341FD"/>
    <w:rPr>
      <w:b/>
      <w:bCs/>
    </w:rPr>
  </w:style>
  <w:style w:type="paragraph" w:styleId="Rvision">
    <w:name w:val="Revision"/>
    <w:uiPriority w:val="99"/>
    <w:semiHidden/>
    <w:qFormat/>
    <w:rsid w:val="00CE36F3"/>
    <w:rPr>
      <w:rFonts w:ascii="Times" w:eastAsia="Times" w:hAnsi="Times" w:cs="Times"/>
      <w:lang w:eastAsia="ar-SA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A700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A700C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B97E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A324C4-B1C0-4E73-BBF3-94B3E49B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1667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Mondet</dc:creator>
  <dc:description/>
  <cp:lastModifiedBy>denis reverchon</cp:lastModifiedBy>
  <cp:revision>2</cp:revision>
  <cp:lastPrinted>2020-12-26T13:51:00Z</cp:lastPrinted>
  <dcterms:created xsi:type="dcterms:W3CDTF">2022-05-02T12:52:00Z</dcterms:created>
  <dcterms:modified xsi:type="dcterms:W3CDTF">2022-05-02T12:52:00Z</dcterms:modified>
  <dc:language>fr-FR</dc:language>
</cp:coreProperties>
</file>