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839" w:rsidRDefault="00267FBA"/>
    <w:p w:rsidR="003F15D0" w:rsidRDefault="003F15D0"/>
    <w:p w:rsidR="003F15D0" w:rsidRDefault="003F15D0"/>
    <w:p w:rsidR="003F15D0" w:rsidRDefault="003F15D0"/>
    <w:p w:rsidR="003F15D0" w:rsidRPr="003F15D0" w:rsidRDefault="003F15D0" w:rsidP="003F15D0">
      <w:pPr>
        <w:rPr>
          <w:rFonts w:ascii="Arial" w:hAnsi="Arial" w:cs="Arial"/>
          <w:b/>
          <w:noProof/>
          <w:sz w:val="16"/>
          <w:szCs w:val="16"/>
        </w:rPr>
      </w:pPr>
    </w:p>
    <w:p w:rsidR="003F15D0" w:rsidRPr="003F15D0" w:rsidRDefault="00900BB3" w:rsidP="003F15D0">
      <w:pPr>
        <w:rPr>
          <w:rFonts w:ascii="Arial" w:hAnsi="Arial" w:cs="Arial"/>
          <w:b/>
          <w:noProof/>
          <w:sz w:val="16"/>
          <w:szCs w:val="16"/>
        </w:rPr>
      </w:pPr>
      <w:r>
        <w:rPr>
          <w:rFonts w:ascii="Arial" w:hAnsi="Arial" w:cs="Arial"/>
          <w:b/>
          <w:noProof/>
          <w:sz w:val="16"/>
          <w:szCs w:val="16"/>
        </w:rPr>
        <w:t>DEC3</w:t>
      </w:r>
    </w:p>
    <w:p w:rsidR="003F15D0" w:rsidRDefault="00900BB3" w:rsidP="003F15D0">
      <w:pPr>
        <w:rPr>
          <w:rFonts w:ascii="Arial" w:hAnsi="Arial" w:cs="Arial"/>
          <w:sz w:val="16"/>
          <w:szCs w:val="16"/>
        </w:rPr>
      </w:pPr>
      <w:r>
        <w:rPr>
          <w:rFonts w:ascii="Arial" w:hAnsi="Arial" w:cs="Arial"/>
          <w:sz w:val="16"/>
          <w:szCs w:val="16"/>
        </w:rPr>
        <w:t>Affaire suivie par : Pascale Amblard</w:t>
      </w:r>
    </w:p>
    <w:p w:rsidR="00900BB3" w:rsidRDefault="00900BB3" w:rsidP="003F15D0">
      <w:pPr>
        <w:rPr>
          <w:rFonts w:ascii="Arial" w:hAnsi="Arial" w:cs="Arial"/>
          <w:sz w:val="16"/>
          <w:szCs w:val="16"/>
        </w:rPr>
      </w:pPr>
      <w:r>
        <w:rPr>
          <w:rFonts w:ascii="Arial" w:hAnsi="Arial" w:cs="Arial"/>
          <w:sz w:val="16"/>
          <w:szCs w:val="16"/>
        </w:rPr>
        <w:t>Tél : 04 76 74 75 68</w:t>
      </w:r>
    </w:p>
    <w:p w:rsidR="00900BB3" w:rsidRPr="0027452A" w:rsidRDefault="00900BB3" w:rsidP="003F15D0">
      <w:pPr>
        <w:rPr>
          <w:rFonts w:ascii="Arial" w:hAnsi="Arial" w:cs="Arial"/>
          <w:sz w:val="16"/>
          <w:szCs w:val="16"/>
        </w:rPr>
      </w:pPr>
      <w:r w:rsidRPr="0027452A">
        <w:rPr>
          <w:rFonts w:ascii="Arial" w:hAnsi="Arial" w:cs="Arial"/>
          <w:sz w:val="16"/>
          <w:szCs w:val="16"/>
        </w:rPr>
        <w:t xml:space="preserve">Mél : </w:t>
      </w:r>
      <w:hyperlink r:id="rId8" w:history="1">
        <w:r w:rsidRPr="0027452A">
          <w:rPr>
            <w:rStyle w:val="Lienhypertexte"/>
            <w:rFonts w:ascii="Arial" w:hAnsi="Arial" w:cs="Arial"/>
            <w:color w:val="auto"/>
            <w:sz w:val="16"/>
            <w:szCs w:val="16"/>
            <w:u w:val="none"/>
          </w:rPr>
          <w:t>pascale.amblard@ac-grenoble.fr</w:t>
        </w:r>
      </w:hyperlink>
    </w:p>
    <w:p w:rsidR="00900BB3" w:rsidRPr="003F15D0" w:rsidRDefault="00900BB3" w:rsidP="003F15D0">
      <w:pPr>
        <w:rPr>
          <w:rFonts w:ascii="Arial" w:hAnsi="Arial" w:cs="Arial"/>
          <w:sz w:val="16"/>
          <w:szCs w:val="16"/>
        </w:rPr>
      </w:pPr>
    </w:p>
    <w:p w:rsidR="003F15D0" w:rsidRPr="003F15D0" w:rsidRDefault="003F15D0" w:rsidP="003F15D0">
      <w:pPr>
        <w:pStyle w:val="Texte-Adresseligne1"/>
        <w:framePr w:w="0" w:hRule="auto" w:wrap="auto" w:vAnchor="margin" w:hAnchor="text" w:xAlign="left" w:yAlign="inline"/>
        <w:rPr>
          <w:rFonts w:cs="Arial"/>
          <w:szCs w:val="16"/>
        </w:rPr>
      </w:pPr>
      <w:r w:rsidRPr="003F15D0">
        <w:rPr>
          <w:rFonts w:cs="Arial"/>
          <w:szCs w:val="16"/>
        </w:rPr>
        <w:t>Rectorat de Grenoble</w:t>
      </w:r>
    </w:p>
    <w:p w:rsidR="003F15D0" w:rsidRPr="003F15D0" w:rsidRDefault="003F15D0" w:rsidP="003F15D0">
      <w:pPr>
        <w:pStyle w:val="Texte-Adresseligne2"/>
        <w:framePr w:w="0" w:hRule="auto" w:wrap="auto" w:vAnchor="margin" w:hAnchor="text" w:xAlign="left" w:yAlign="inline"/>
        <w:rPr>
          <w:rFonts w:cs="Arial"/>
          <w:szCs w:val="16"/>
          <w:lang w:val="en-US"/>
        </w:rPr>
      </w:pPr>
      <w:r w:rsidRPr="003F15D0">
        <w:rPr>
          <w:rFonts w:cs="Arial"/>
          <w:szCs w:val="16"/>
          <w:lang w:val="en-US"/>
        </w:rPr>
        <w:t>7, place Bir-</w:t>
      </w:r>
      <w:proofErr w:type="spellStart"/>
      <w:r w:rsidRPr="003F15D0">
        <w:rPr>
          <w:rFonts w:cs="Arial"/>
          <w:szCs w:val="16"/>
          <w:lang w:val="en-US"/>
        </w:rPr>
        <w:t>Hakeim</w:t>
      </w:r>
      <w:proofErr w:type="spellEnd"/>
      <w:r w:rsidRPr="003F15D0">
        <w:rPr>
          <w:rFonts w:cs="Arial"/>
          <w:szCs w:val="16"/>
          <w:lang w:val="en-US"/>
        </w:rPr>
        <w:t xml:space="preserve"> CS 81065</w:t>
      </w:r>
    </w:p>
    <w:p w:rsidR="003F15D0" w:rsidRPr="003F15D0" w:rsidRDefault="003F15D0" w:rsidP="003F15D0">
      <w:pPr>
        <w:pStyle w:val="Texte-Adresseligne2"/>
        <w:framePr w:w="0" w:hRule="auto" w:wrap="auto" w:vAnchor="margin" w:hAnchor="text" w:xAlign="left" w:yAlign="inline"/>
        <w:rPr>
          <w:rFonts w:cs="Arial"/>
          <w:szCs w:val="16"/>
          <w:lang w:val="en-US"/>
        </w:rPr>
      </w:pPr>
      <w:r w:rsidRPr="003F15D0">
        <w:rPr>
          <w:rFonts w:cs="Arial"/>
          <w:szCs w:val="16"/>
          <w:lang w:val="en-US"/>
        </w:rPr>
        <w:t>38021 Grenoble Cedex 1</w:t>
      </w:r>
    </w:p>
    <w:p w:rsidR="003F15D0" w:rsidRPr="00AF695F" w:rsidRDefault="003F15D0">
      <w:pPr>
        <w:rPr>
          <w:rFonts w:ascii="Arial" w:hAnsi="Arial" w:cs="Arial"/>
          <w:sz w:val="20"/>
          <w:szCs w:val="20"/>
        </w:rPr>
      </w:pPr>
    </w:p>
    <w:p w:rsidR="003F15D0" w:rsidRPr="00AF695F" w:rsidRDefault="003F15D0">
      <w:pPr>
        <w:rPr>
          <w:rFonts w:ascii="Arial" w:hAnsi="Arial" w:cs="Arial"/>
          <w:sz w:val="20"/>
          <w:szCs w:val="20"/>
        </w:rPr>
      </w:pPr>
    </w:p>
    <w:p w:rsidR="00190502" w:rsidRPr="00190502" w:rsidRDefault="00190502" w:rsidP="00190502">
      <w:pPr>
        <w:pStyle w:val="Titre3"/>
        <w:spacing w:line="276" w:lineRule="auto"/>
        <w:rPr>
          <w:rFonts w:ascii="Arial" w:hAnsi="Arial" w:cs="Arial"/>
          <w:sz w:val="32"/>
          <w:szCs w:val="32"/>
        </w:rPr>
      </w:pPr>
      <w:r w:rsidRPr="00190502">
        <w:rPr>
          <w:rFonts w:ascii="Arial" w:hAnsi="Arial" w:cs="Arial"/>
          <w:sz w:val="32"/>
          <w:szCs w:val="32"/>
        </w:rPr>
        <w:t>AVIS D’EXAMEN</w:t>
      </w:r>
    </w:p>
    <w:p w:rsidR="00190502" w:rsidRPr="00190502" w:rsidRDefault="00190502" w:rsidP="00190502">
      <w:pPr>
        <w:pStyle w:val="Corpsdetexte2"/>
        <w:spacing w:line="276" w:lineRule="auto"/>
        <w:jc w:val="center"/>
        <w:rPr>
          <w:rFonts w:ascii="Arial" w:hAnsi="Arial" w:cs="Arial"/>
          <w:sz w:val="24"/>
          <w:szCs w:val="24"/>
        </w:rPr>
      </w:pPr>
      <w:r w:rsidRPr="00190502">
        <w:rPr>
          <w:rFonts w:ascii="Arial" w:hAnsi="Arial" w:cs="Arial"/>
          <w:sz w:val="24"/>
          <w:szCs w:val="24"/>
        </w:rPr>
        <w:t>CERTIFICAT DE PROFESSIONNALISATION EN MATIERE DE</w:t>
      </w:r>
    </w:p>
    <w:p w:rsidR="00190502" w:rsidRPr="00190502" w:rsidRDefault="00190502" w:rsidP="00190502">
      <w:pPr>
        <w:pStyle w:val="Corpsdetexte2"/>
        <w:spacing w:line="276" w:lineRule="auto"/>
        <w:jc w:val="center"/>
        <w:rPr>
          <w:rFonts w:ascii="Arial" w:hAnsi="Arial" w:cs="Arial"/>
          <w:sz w:val="24"/>
          <w:szCs w:val="24"/>
        </w:rPr>
      </w:pPr>
      <w:r w:rsidRPr="00190502">
        <w:rPr>
          <w:rFonts w:ascii="Arial" w:hAnsi="Arial" w:cs="Arial"/>
          <w:sz w:val="24"/>
          <w:szCs w:val="24"/>
        </w:rPr>
        <w:t>LUTTE CONTRE LE DECROCHAGE SCOLAIRE – SESSION 202</w:t>
      </w:r>
      <w:r w:rsidR="00A70D0A">
        <w:rPr>
          <w:rFonts w:ascii="Arial" w:hAnsi="Arial" w:cs="Arial"/>
          <w:sz w:val="24"/>
          <w:szCs w:val="24"/>
        </w:rPr>
        <w:t>2</w:t>
      </w:r>
    </w:p>
    <w:p w:rsidR="00190502" w:rsidRDefault="00190502" w:rsidP="00190502">
      <w:pPr>
        <w:spacing w:line="276" w:lineRule="auto"/>
        <w:jc w:val="both"/>
        <w:rPr>
          <w:rFonts w:ascii="Arial" w:hAnsi="Arial" w:cs="Arial"/>
          <w:b/>
        </w:rPr>
      </w:pPr>
    </w:p>
    <w:p w:rsidR="00190502" w:rsidRPr="0059102C" w:rsidRDefault="00190502" w:rsidP="00190502">
      <w:pPr>
        <w:spacing w:line="276" w:lineRule="auto"/>
        <w:jc w:val="both"/>
        <w:rPr>
          <w:rFonts w:ascii="Arial" w:hAnsi="Arial" w:cs="Arial"/>
          <w:b/>
        </w:rPr>
      </w:pPr>
    </w:p>
    <w:p w:rsidR="00190502" w:rsidRPr="00190502" w:rsidRDefault="00190502" w:rsidP="00190502">
      <w:pPr>
        <w:spacing w:line="276" w:lineRule="auto"/>
        <w:jc w:val="both"/>
        <w:rPr>
          <w:rFonts w:ascii="Arial" w:hAnsi="Arial" w:cs="Arial"/>
          <w:i/>
          <w:sz w:val="20"/>
          <w:szCs w:val="20"/>
        </w:rPr>
      </w:pPr>
      <w:r w:rsidRPr="00190502">
        <w:rPr>
          <w:rFonts w:ascii="Arial" w:hAnsi="Arial" w:cs="Arial"/>
          <w:i/>
          <w:sz w:val="20"/>
          <w:szCs w:val="20"/>
        </w:rPr>
        <w:t>Décret n°2017-791 du 5 mai 2017</w:t>
      </w:r>
    </w:p>
    <w:p w:rsidR="00190502" w:rsidRPr="00190502" w:rsidRDefault="00190502" w:rsidP="00190502">
      <w:pPr>
        <w:spacing w:line="276" w:lineRule="auto"/>
        <w:jc w:val="both"/>
        <w:rPr>
          <w:rFonts w:ascii="Arial" w:hAnsi="Arial" w:cs="Arial"/>
          <w:i/>
          <w:sz w:val="20"/>
          <w:szCs w:val="20"/>
        </w:rPr>
      </w:pPr>
      <w:r w:rsidRPr="00190502">
        <w:rPr>
          <w:rFonts w:ascii="Arial" w:hAnsi="Arial" w:cs="Arial"/>
          <w:i/>
          <w:sz w:val="20"/>
          <w:szCs w:val="20"/>
        </w:rPr>
        <w:t xml:space="preserve">Arrêté du 5 mai 2017 </w:t>
      </w:r>
    </w:p>
    <w:p w:rsidR="00190502" w:rsidRPr="00A70D0A" w:rsidRDefault="00190502" w:rsidP="00190502">
      <w:pPr>
        <w:pBdr>
          <w:top w:val="single" w:sz="4" w:space="1" w:color="auto"/>
          <w:left w:val="single" w:sz="4" w:space="4" w:color="auto"/>
          <w:bottom w:val="single" w:sz="4" w:space="1" w:color="auto"/>
          <w:right w:val="single" w:sz="4" w:space="4" w:color="auto"/>
        </w:pBdr>
        <w:shd w:val="pct10" w:color="auto" w:fill="FFFFFF"/>
        <w:spacing w:line="276" w:lineRule="auto"/>
        <w:ind w:firstLine="4"/>
        <w:jc w:val="center"/>
        <w:rPr>
          <w:rFonts w:ascii="Arial" w:hAnsi="Arial" w:cs="Arial"/>
          <w:b/>
          <w:sz w:val="20"/>
          <w:szCs w:val="20"/>
        </w:rPr>
      </w:pPr>
      <w:r w:rsidRPr="00190502">
        <w:rPr>
          <w:rFonts w:ascii="Arial" w:hAnsi="Arial" w:cs="Arial"/>
          <w:sz w:val="20"/>
          <w:szCs w:val="20"/>
        </w:rPr>
        <w:t>Ouverture du registre d’inscription </w:t>
      </w:r>
      <w:r w:rsidRPr="00A70D0A">
        <w:rPr>
          <w:rFonts w:ascii="Arial" w:hAnsi="Arial" w:cs="Arial"/>
          <w:sz w:val="20"/>
          <w:szCs w:val="20"/>
        </w:rPr>
        <w:t xml:space="preserve">: </w:t>
      </w:r>
      <w:r w:rsidRPr="00A70D0A">
        <w:rPr>
          <w:rFonts w:ascii="Arial" w:hAnsi="Arial" w:cs="Arial"/>
          <w:b/>
          <w:sz w:val="20"/>
          <w:szCs w:val="20"/>
        </w:rPr>
        <w:t xml:space="preserve">le </w:t>
      </w:r>
      <w:r w:rsidR="00267FBA">
        <w:rPr>
          <w:rFonts w:ascii="Arial" w:hAnsi="Arial" w:cs="Arial"/>
          <w:b/>
          <w:sz w:val="20"/>
          <w:szCs w:val="20"/>
        </w:rPr>
        <w:t>mercredi 15</w:t>
      </w:r>
      <w:r w:rsidR="00A70D0A" w:rsidRPr="00A70D0A">
        <w:rPr>
          <w:rFonts w:ascii="Arial" w:hAnsi="Arial" w:cs="Arial"/>
          <w:b/>
          <w:sz w:val="20"/>
          <w:szCs w:val="20"/>
        </w:rPr>
        <w:t xml:space="preserve"> septembre 2021.</w:t>
      </w:r>
    </w:p>
    <w:p w:rsidR="00190502" w:rsidRPr="00190502" w:rsidRDefault="00190502" w:rsidP="00190502">
      <w:pPr>
        <w:pBdr>
          <w:top w:val="single" w:sz="4" w:space="1" w:color="auto"/>
          <w:left w:val="single" w:sz="4" w:space="4" w:color="auto"/>
          <w:bottom w:val="single" w:sz="4" w:space="1" w:color="auto"/>
          <w:right w:val="single" w:sz="4" w:space="4" w:color="auto"/>
        </w:pBdr>
        <w:shd w:val="pct10" w:color="auto" w:fill="FFFFFF"/>
        <w:spacing w:line="276" w:lineRule="auto"/>
        <w:ind w:firstLine="4"/>
        <w:jc w:val="center"/>
        <w:rPr>
          <w:rFonts w:ascii="Arial" w:hAnsi="Arial" w:cs="Arial"/>
          <w:b/>
          <w:sz w:val="20"/>
          <w:szCs w:val="20"/>
        </w:rPr>
      </w:pPr>
      <w:r w:rsidRPr="00190502">
        <w:rPr>
          <w:rFonts w:ascii="Arial" w:hAnsi="Arial" w:cs="Arial"/>
          <w:sz w:val="20"/>
          <w:szCs w:val="20"/>
        </w:rPr>
        <w:t xml:space="preserve">Clôture du registre d’inscription et date limite de retour du dossier d’inscription </w:t>
      </w:r>
      <w:r w:rsidRPr="00190502">
        <w:rPr>
          <w:rFonts w:ascii="Arial" w:hAnsi="Arial" w:cs="Arial"/>
          <w:b/>
          <w:sz w:val="20"/>
          <w:szCs w:val="20"/>
        </w:rPr>
        <w:t>:</w:t>
      </w:r>
    </w:p>
    <w:p w:rsidR="00190502" w:rsidRPr="00190502" w:rsidRDefault="00190502" w:rsidP="00190502">
      <w:pPr>
        <w:pBdr>
          <w:top w:val="single" w:sz="4" w:space="1" w:color="auto"/>
          <w:left w:val="single" w:sz="4" w:space="4" w:color="auto"/>
          <w:bottom w:val="single" w:sz="4" w:space="1" w:color="auto"/>
          <w:right w:val="single" w:sz="4" w:space="4" w:color="auto"/>
        </w:pBdr>
        <w:shd w:val="pct10" w:color="auto" w:fill="FFFFFF"/>
        <w:spacing w:line="276" w:lineRule="auto"/>
        <w:ind w:firstLine="4"/>
        <w:jc w:val="center"/>
        <w:rPr>
          <w:rFonts w:ascii="Arial" w:hAnsi="Arial" w:cs="Arial"/>
          <w:b/>
          <w:sz w:val="20"/>
          <w:szCs w:val="20"/>
        </w:rPr>
      </w:pPr>
      <w:r w:rsidRPr="00A70D0A">
        <w:rPr>
          <w:rFonts w:ascii="Arial" w:hAnsi="Arial" w:cs="Arial"/>
          <w:b/>
          <w:sz w:val="20"/>
          <w:szCs w:val="20"/>
        </w:rPr>
        <w:t xml:space="preserve">Le </w:t>
      </w:r>
      <w:r w:rsidR="00267FBA">
        <w:rPr>
          <w:rFonts w:ascii="Arial" w:hAnsi="Arial" w:cs="Arial"/>
          <w:b/>
          <w:sz w:val="20"/>
          <w:szCs w:val="20"/>
        </w:rPr>
        <w:t>mardi 5</w:t>
      </w:r>
      <w:r w:rsidR="00A70D0A" w:rsidRPr="00A70D0A">
        <w:rPr>
          <w:rFonts w:ascii="Arial" w:hAnsi="Arial" w:cs="Arial"/>
          <w:b/>
          <w:sz w:val="20"/>
          <w:szCs w:val="20"/>
        </w:rPr>
        <w:t xml:space="preserve"> octobre 2021</w:t>
      </w:r>
      <w:r w:rsidRPr="00A70D0A">
        <w:rPr>
          <w:rFonts w:ascii="Arial" w:hAnsi="Arial" w:cs="Arial"/>
          <w:b/>
          <w:sz w:val="20"/>
          <w:szCs w:val="20"/>
        </w:rPr>
        <w:t xml:space="preserve"> </w:t>
      </w:r>
      <w:r w:rsidRPr="00A70D0A">
        <w:rPr>
          <w:rFonts w:ascii="Arial" w:hAnsi="Arial" w:cs="Arial"/>
          <w:sz w:val="20"/>
          <w:szCs w:val="20"/>
        </w:rPr>
        <w:t xml:space="preserve">à la </w:t>
      </w:r>
      <w:r w:rsidRPr="00190502">
        <w:rPr>
          <w:rFonts w:ascii="Arial" w:hAnsi="Arial" w:cs="Arial"/>
          <w:sz w:val="20"/>
          <w:szCs w:val="20"/>
        </w:rPr>
        <w:t>division des examens et concours (DEC</w:t>
      </w:r>
      <w:r w:rsidR="00A70D0A">
        <w:rPr>
          <w:rFonts w:ascii="Arial" w:hAnsi="Arial" w:cs="Arial"/>
          <w:sz w:val="20"/>
          <w:szCs w:val="20"/>
        </w:rPr>
        <w:t>3</w:t>
      </w:r>
      <w:r w:rsidRPr="00190502">
        <w:rPr>
          <w:rFonts w:ascii="Arial" w:hAnsi="Arial" w:cs="Arial"/>
          <w:sz w:val="20"/>
          <w:szCs w:val="20"/>
        </w:rPr>
        <w:t>) du rectorat,</w:t>
      </w:r>
    </w:p>
    <w:p w:rsidR="00190502" w:rsidRPr="00190502" w:rsidRDefault="00190502" w:rsidP="00190502">
      <w:pPr>
        <w:pBdr>
          <w:top w:val="single" w:sz="4" w:space="1" w:color="auto"/>
          <w:left w:val="single" w:sz="4" w:space="4" w:color="auto"/>
          <w:bottom w:val="single" w:sz="4" w:space="1" w:color="auto"/>
          <w:right w:val="single" w:sz="4" w:space="4" w:color="auto"/>
        </w:pBdr>
        <w:shd w:val="pct10" w:color="auto" w:fill="FFFFFF"/>
        <w:spacing w:line="276" w:lineRule="auto"/>
        <w:ind w:firstLine="4"/>
        <w:jc w:val="center"/>
        <w:rPr>
          <w:rFonts w:ascii="Arial" w:hAnsi="Arial" w:cs="Arial"/>
          <w:b/>
          <w:sz w:val="20"/>
          <w:szCs w:val="20"/>
        </w:rPr>
      </w:pPr>
      <w:proofErr w:type="gramStart"/>
      <w:r w:rsidRPr="00190502">
        <w:rPr>
          <w:rFonts w:ascii="Arial" w:hAnsi="Arial" w:cs="Arial"/>
          <w:sz w:val="20"/>
          <w:szCs w:val="20"/>
        </w:rPr>
        <w:t>cachet</w:t>
      </w:r>
      <w:proofErr w:type="gramEnd"/>
      <w:r w:rsidRPr="00190502">
        <w:rPr>
          <w:rFonts w:ascii="Arial" w:hAnsi="Arial" w:cs="Arial"/>
          <w:sz w:val="20"/>
          <w:szCs w:val="20"/>
        </w:rPr>
        <w:t xml:space="preserve"> de la poste faisant foi</w:t>
      </w:r>
    </w:p>
    <w:p w:rsidR="00190502" w:rsidRPr="00190502" w:rsidRDefault="00190502" w:rsidP="00190502">
      <w:pPr>
        <w:spacing w:line="276" w:lineRule="auto"/>
        <w:jc w:val="both"/>
        <w:rPr>
          <w:rFonts w:ascii="Arial" w:hAnsi="Arial" w:cs="Arial"/>
          <w:b/>
          <w:sz w:val="20"/>
          <w:szCs w:val="20"/>
        </w:rPr>
      </w:pPr>
    </w:p>
    <w:p w:rsidR="00190502" w:rsidRDefault="00190502" w:rsidP="00190502">
      <w:pPr>
        <w:spacing w:line="276" w:lineRule="auto"/>
        <w:jc w:val="both"/>
        <w:rPr>
          <w:rFonts w:ascii="Arial" w:hAnsi="Arial" w:cs="Arial"/>
          <w:b/>
          <w:sz w:val="20"/>
          <w:szCs w:val="20"/>
          <w:u w:val="single"/>
        </w:rPr>
      </w:pPr>
      <w:r w:rsidRPr="00190502">
        <w:rPr>
          <w:rFonts w:ascii="Arial" w:hAnsi="Arial" w:cs="Arial"/>
          <w:b/>
          <w:sz w:val="20"/>
          <w:szCs w:val="20"/>
          <w:u w:val="single"/>
        </w:rPr>
        <w:t xml:space="preserve">I - Modalités d’inscriptions à l’examen et calendrier </w:t>
      </w:r>
    </w:p>
    <w:p w:rsidR="00EE54FB" w:rsidRPr="00190502" w:rsidRDefault="00EE54FB" w:rsidP="00190502">
      <w:pPr>
        <w:spacing w:line="276" w:lineRule="auto"/>
        <w:jc w:val="both"/>
        <w:rPr>
          <w:rFonts w:ascii="Arial" w:hAnsi="Arial" w:cs="Arial"/>
          <w:b/>
          <w:sz w:val="20"/>
          <w:szCs w:val="20"/>
          <w:u w:val="single"/>
        </w:rPr>
      </w:pPr>
    </w:p>
    <w:p w:rsidR="00190502" w:rsidRPr="00190502" w:rsidRDefault="00190502" w:rsidP="00190502">
      <w:pPr>
        <w:pStyle w:val="Paragraphedeliste"/>
        <w:spacing w:line="276" w:lineRule="auto"/>
        <w:ind w:left="0"/>
        <w:rPr>
          <w:rFonts w:ascii="Arial" w:hAnsi="Arial" w:cs="Arial"/>
          <w:sz w:val="20"/>
          <w:szCs w:val="20"/>
        </w:rPr>
      </w:pPr>
      <w:r w:rsidRPr="00190502">
        <w:rPr>
          <w:rFonts w:ascii="Arial" w:hAnsi="Arial" w:cs="Arial"/>
          <w:sz w:val="20"/>
          <w:szCs w:val="20"/>
        </w:rPr>
        <w:t xml:space="preserve">Le dossier d’inscription sera téléchargé sur le site de l’académie de Grenoble, dans la rubrique Concours/Certification personnels enseignants. </w:t>
      </w:r>
    </w:p>
    <w:p w:rsidR="00190502" w:rsidRPr="00190502" w:rsidRDefault="00190502" w:rsidP="00190502">
      <w:pPr>
        <w:pStyle w:val="Paragraphedeliste"/>
        <w:spacing w:line="276" w:lineRule="auto"/>
        <w:ind w:left="0"/>
        <w:rPr>
          <w:rFonts w:ascii="Arial" w:hAnsi="Arial" w:cs="Arial"/>
          <w:sz w:val="20"/>
          <w:szCs w:val="20"/>
        </w:rPr>
      </w:pPr>
      <w:r w:rsidRPr="00190502">
        <w:rPr>
          <w:rFonts w:ascii="Arial" w:hAnsi="Arial" w:cs="Arial"/>
          <w:sz w:val="20"/>
          <w:szCs w:val="20"/>
        </w:rPr>
        <w:t>Il sera retourné par voie postale</w:t>
      </w:r>
      <w:r w:rsidRPr="00A70D0A">
        <w:rPr>
          <w:rFonts w:ascii="Arial" w:hAnsi="Arial" w:cs="Arial"/>
          <w:sz w:val="20"/>
          <w:szCs w:val="20"/>
        </w:rPr>
        <w:t xml:space="preserve">, </w:t>
      </w:r>
      <w:r w:rsidRPr="00A70D0A">
        <w:rPr>
          <w:rFonts w:ascii="Arial" w:hAnsi="Arial" w:cs="Arial"/>
          <w:sz w:val="20"/>
          <w:szCs w:val="20"/>
          <w:u w:val="single"/>
        </w:rPr>
        <w:t xml:space="preserve">pour le </w:t>
      </w:r>
      <w:r w:rsidR="00267FBA">
        <w:rPr>
          <w:rFonts w:ascii="Arial" w:hAnsi="Arial" w:cs="Arial"/>
          <w:sz w:val="20"/>
          <w:szCs w:val="20"/>
          <w:u w:val="single"/>
        </w:rPr>
        <w:t>mardi 5</w:t>
      </w:r>
      <w:r w:rsidR="00A70D0A" w:rsidRPr="00A70D0A">
        <w:rPr>
          <w:rFonts w:ascii="Arial" w:hAnsi="Arial" w:cs="Arial"/>
          <w:sz w:val="20"/>
          <w:szCs w:val="20"/>
          <w:u w:val="single"/>
        </w:rPr>
        <w:t xml:space="preserve"> octobre 2021</w:t>
      </w:r>
      <w:r w:rsidRPr="00A70D0A">
        <w:rPr>
          <w:rFonts w:ascii="Arial" w:hAnsi="Arial" w:cs="Arial"/>
          <w:sz w:val="20"/>
          <w:szCs w:val="20"/>
        </w:rPr>
        <w:t xml:space="preserve">, cachet </w:t>
      </w:r>
      <w:r w:rsidRPr="00190502">
        <w:rPr>
          <w:rFonts w:ascii="Arial" w:hAnsi="Arial" w:cs="Arial"/>
          <w:sz w:val="20"/>
          <w:szCs w:val="20"/>
        </w:rPr>
        <w:t xml:space="preserve">de la poste faisant foi à l’adresse suivante : </w:t>
      </w:r>
    </w:p>
    <w:p w:rsidR="00190502" w:rsidRPr="00190502" w:rsidRDefault="00190502" w:rsidP="00190502">
      <w:pPr>
        <w:spacing w:line="276" w:lineRule="auto"/>
        <w:jc w:val="center"/>
        <w:rPr>
          <w:rFonts w:ascii="Arial" w:hAnsi="Arial" w:cs="Arial"/>
          <w:b/>
          <w:sz w:val="20"/>
          <w:szCs w:val="20"/>
          <w:lang w:val="en-US"/>
        </w:rPr>
      </w:pPr>
      <w:proofErr w:type="spellStart"/>
      <w:r w:rsidRPr="00190502">
        <w:rPr>
          <w:rFonts w:ascii="Arial" w:hAnsi="Arial" w:cs="Arial"/>
          <w:b/>
          <w:sz w:val="20"/>
          <w:szCs w:val="20"/>
          <w:lang w:val="en-US"/>
        </w:rPr>
        <w:t>Rectorat</w:t>
      </w:r>
      <w:proofErr w:type="spellEnd"/>
      <w:r w:rsidR="00EE54FB">
        <w:rPr>
          <w:rFonts w:ascii="Arial" w:hAnsi="Arial" w:cs="Arial"/>
          <w:b/>
          <w:sz w:val="20"/>
          <w:szCs w:val="20"/>
          <w:lang w:val="en-US"/>
        </w:rPr>
        <w:t xml:space="preserve"> de Grenoble</w:t>
      </w:r>
    </w:p>
    <w:p w:rsidR="00190502" w:rsidRPr="00190502" w:rsidRDefault="00190502" w:rsidP="00190502">
      <w:pPr>
        <w:spacing w:line="276" w:lineRule="auto"/>
        <w:jc w:val="center"/>
        <w:rPr>
          <w:rFonts w:ascii="Arial" w:hAnsi="Arial" w:cs="Arial"/>
          <w:b/>
          <w:sz w:val="20"/>
          <w:szCs w:val="20"/>
          <w:lang w:val="en-US"/>
        </w:rPr>
      </w:pPr>
      <w:r w:rsidRPr="00190502">
        <w:rPr>
          <w:rFonts w:ascii="Arial" w:hAnsi="Arial" w:cs="Arial"/>
          <w:b/>
          <w:sz w:val="20"/>
          <w:szCs w:val="20"/>
          <w:lang w:val="en-US"/>
        </w:rPr>
        <w:t xml:space="preserve">DEC3 </w:t>
      </w:r>
      <w:r w:rsidR="00267FBA">
        <w:rPr>
          <w:rFonts w:ascii="Arial" w:hAnsi="Arial" w:cs="Arial"/>
          <w:b/>
          <w:sz w:val="20"/>
          <w:szCs w:val="20"/>
          <w:lang w:val="en-US"/>
        </w:rPr>
        <w:t>- B 211 -</w:t>
      </w:r>
      <w:r w:rsidRPr="00190502">
        <w:rPr>
          <w:rFonts w:ascii="Arial" w:hAnsi="Arial" w:cs="Arial"/>
          <w:b/>
          <w:sz w:val="20"/>
          <w:szCs w:val="20"/>
          <w:lang w:val="en-US"/>
        </w:rPr>
        <w:t xml:space="preserve"> CPLDS</w:t>
      </w:r>
    </w:p>
    <w:p w:rsidR="00EE54FB" w:rsidRDefault="00190502" w:rsidP="00EE54FB">
      <w:pPr>
        <w:spacing w:line="276" w:lineRule="auto"/>
        <w:jc w:val="center"/>
        <w:rPr>
          <w:rFonts w:ascii="Arial" w:hAnsi="Arial" w:cs="Arial"/>
          <w:b/>
          <w:sz w:val="20"/>
          <w:szCs w:val="20"/>
          <w:lang w:val="en-US"/>
        </w:rPr>
      </w:pPr>
      <w:r w:rsidRPr="00190502">
        <w:rPr>
          <w:rFonts w:ascii="Arial" w:hAnsi="Arial" w:cs="Arial"/>
          <w:b/>
          <w:sz w:val="20"/>
          <w:szCs w:val="20"/>
          <w:lang w:val="en-US"/>
        </w:rPr>
        <w:t>7</w:t>
      </w:r>
      <w:r w:rsidR="00EE54FB">
        <w:rPr>
          <w:rFonts w:ascii="Arial" w:hAnsi="Arial" w:cs="Arial"/>
          <w:b/>
          <w:sz w:val="20"/>
          <w:szCs w:val="20"/>
          <w:lang w:val="en-US"/>
        </w:rPr>
        <w:t>,</w:t>
      </w:r>
      <w:r w:rsidRPr="00190502">
        <w:rPr>
          <w:rFonts w:ascii="Arial" w:hAnsi="Arial" w:cs="Arial"/>
          <w:b/>
          <w:sz w:val="20"/>
          <w:szCs w:val="20"/>
          <w:lang w:val="en-US"/>
        </w:rPr>
        <w:t xml:space="preserve"> place Bir</w:t>
      </w:r>
      <w:r w:rsidR="00EE54FB">
        <w:rPr>
          <w:rFonts w:ascii="Arial" w:hAnsi="Arial" w:cs="Arial"/>
          <w:b/>
          <w:sz w:val="20"/>
          <w:szCs w:val="20"/>
          <w:lang w:val="en-US"/>
        </w:rPr>
        <w:t>-</w:t>
      </w:r>
      <w:proofErr w:type="spellStart"/>
      <w:r w:rsidRPr="00190502">
        <w:rPr>
          <w:rFonts w:ascii="Arial" w:hAnsi="Arial" w:cs="Arial"/>
          <w:b/>
          <w:sz w:val="20"/>
          <w:szCs w:val="20"/>
          <w:lang w:val="en-US"/>
        </w:rPr>
        <w:t>Hakeim</w:t>
      </w:r>
      <w:proofErr w:type="spellEnd"/>
      <w:r w:rsidR="00EE54FB">
        <w:rPr>
          <w:rFonts w:ascii="Arial" w:hAnsi="Arial" w:cs="Arial"/>
          <w:b/>
          <w:sz w:val="20"/>
          <w:szCs w:val="20"/>
          <w:lang w:val="en-US"/>
        </w:rPr>
        <w:t xml:space="preserve"> </w:t>
      </w:r>
      <w:r w:rsidRPr="00190502">
        <w:rPr>
          <w:rFonts w:ascii="Arial" w:hAnsi="Arial" w:cs="Arial"/>
          <w:b/>
          <w:sz w:val="20"/>
          <w:szCs w:val="20"/>
          <w:lang w:val="en-US"/>
        </w:rPr>
        <w:t>CS 81065</w:t>
      </w:r>
    </w:p>
    <w:p w:rsidR="00190502" w:rsidRPr="00190502" w:rsidRDefault="00190502" w:rsidP="00EE54FB">
      <w:pPr>
        <w:spacing w:line="276" w:lineRule="auto"/>
        <w:jc w:val="center"/>
        <w:rPr>
          <w:rFonts w:ascii="Arial" w:hAnsi="Arial" w:cs="Arial"/>
          <w:b/>
          <w:sz w:val="20"/>
          <w:szCs w:val="20"/>
          <w:lang w:val="en-US"/>
        </w:rPr>
      </w:pPr>
      <w:r w:rsidRPr="00190502">
        <w:rPr>
          <w:rFonts w:ascii="Arial" w:hAnsi="Arial" w:cs="Arial"/>
          <w:b/>
          <w:sz w:val="20"/>
          <w:szCs w:val="20"/>
          <w:lang w:val="en-US"/>
        </w:rPr>
        <w:t xml:space="preserve"> 38021 Grenoble </w:t>
      </w:r>
      <w:r w:rsidR="00EE54FB">
        <w:rPr>
          <w:rFonts w:ascii="Arial" w:hAnsi="Arial" w:cs="Arial"/>
          <w:b/>
          <w:sz w:val="20"/>
          <w:szCs w:val="20"/>
          <w:lang w:val="en-US"/>
        </w:rPr>
        <w:t>C</w:t>
      </w:r>
      <w:r w:rsidRPr="00190502">
        <w:rPr>
          <w:rFonts w:ascii="Arial" w:hAnsi="Arial" w:cs="Arial"/>
          <w:b/>
          <w:sz w:val="20"/>
          <w:szCs w:val="20"/>
          <w:lang w:val="en-US"/>
        </w:rPr>
        <w:t>edex 1</w:t>
      </w:r>
    </w:p>
    <w:p w:rsidR="00190502" w:rsidRPr="00190502" w:rsidRDefault="00190502" w:rsidP="00190502">
      <w:pPr>
        <w:spacing w:before="160" w:line="276" w:lineRule="auto"/>
        <w:rPr>
          <w:rFonts w:ascii="Arial" w:hAnsi="Arial" w:cs="Arial"/>
          <w:sz w:val="20"/>
          <w:szCs w:val="20"/>
        </w:rPr>
      </w:pPr>
      <w:r w:rsidRPr="00190502">
        <w:rPr>
          <w:rFonts w:ascii="Arial" w:hAnsi="Arial" w:cs="Arial"/>
          <w:sz w:val="20"/>
          <w:szCs w:val="20"/>
        </w:rPr>
        <w:t>Le dossier d’inscription sera retourné accompagné des pièces suivantes : arrêté d’affectation ou CDI, lettre de mission (en cas de fonctions particulières).</w:t>
      </w:r>
    </w:p>
    <w:p w:rsidR="00190502" w:rsidRPr="00A70D0A" w:rsidRDefault="00190502" w:rsidP="00190502">
      <w:pPr>
        <w:spacing w:before="160" w:line="276" w:lineRule="auto"/>
        <w:rPr>
          <w:rFonts w:ascii="Arial" w:hAnsi="Arial" w:cs="Arial"/>
          <w:sz w:val="20"/>
          <w:szCs w:val="20"/>
        </w:rPr>
      </w:pPr>
      <w:r w:rsidRPr="00190502">
        <w:rPr>
          <w:rFonts w:ascii="Arial" w:hAnsi="Arial" w:cs="Arial"/>
          <w:sz w:val="20"/>
          <w:szCs w:val="20"/>
        </w:rPr>
        <w:t xml:space="preserve">Les épreuves se dérouleront dans le courant </w:t>
      </w:r>
      <w:r w:rsidRPr="00A70D0A">
        <w:rPr>
          <w:rFonts w:ascii="Arial" w:hAnsi="Arial" w:cs="Arial"/>
          <w:sz w:val="20"/>
          <w:szCs w:val="20"/>
        </w:rPr>
        <w:t xml:space="preserve">de </w:t>
      </w:r>
      <w:r w:rsidRPr="00A70D0A">
        <w:rPr>
          <w:rFonts w:ascii="Arial" w:hAnsi="Arial" w:cs="Arial"/>
          <w:b/>
          <w:sz w:val="20"/>
          <w:szCs w:val="20"/>
        </w:rPr>
        <w:t>l’année 20</w:t>
      </w:r>
      <w:r w:rsidR="00A70D0A" w:rsidRPr="00A70D0A">
        <w:rPr>
          <w:rFonts w:ascii="Arial" w:hAnsi="Arial" w:cs="Arial"/>
          <w:b/>
          <w:sz w:val="20"/>
          <w:szCs w:val="20"/>
        </w:rPr>
        <w:t>22.</w:t>
      </w:r>
    </w:p>
    <w:p w:rsidR="00EE54FB" w:rsidRDefault="00EE54FB" w:rsidP="00190502">
      <w:pPr>
        <w:spacing w:before="160" w:line="276" w:lineRule="auto"/>
        <w:rPr>
          <w:rFonts w:ascii="Arial" w:hAnsi="Arial" w:cs="Arial"/>
          <w:sz w:val="20"/>
          <w:szCs w:val="20"/>
        </w:rPr>
      </w:pPr>
    </w:p>
    <w:p w:rsidR="00190502" w:rsidRDefault="00190502" w:rsidP="00190502">
      <w:pPr>
        <w:spacing w:line="276" w:lineRule="auto"/>
        <w:jc w:val="both"/>
        <w:rPr>
          <w:rFonts w:ascii="Arial" w:hAnsi="Arial" w:cs="Arial"/>
          <w:b/>
          <w:sz w:val="20"/>
          <w:szCs w:val="20"/>
          <w:u w:val="single"/>
        </w:rPr>
      </w:pPr>
      <w:r w:rsidRPr="00190502">
        <w:rPr>
          <w:rFonts w:ascii="Arial" w:hAnsi="Arial" w:cs="Arial"/>
          <w:b/>
          <w:sz w:val="20"/>
          <w:szCs w:val="20"/>
          <w:u w:val="single"/>
        </w:rPr>
        <w:t>II - Conditions requises</w:t>
      </w:r>
    </w:p>
    <w:p w:rsidR="00EE54FB" w:rsidRPr="00190502" w:rsidRDefault="00EE54FB" w:rsidP="00190502">
      <w:pPr>
        <w:spacing w:line="276" w:lineRule="auto"/>
        <w:jc w:val="both"/>
        <w:rPr>
          <w:rFonts w:ascii="Arial" w:hAnsi="Arial" w:cs="Arial"/>
          <w:b/>
          <w:sz w:val="20"/>
          <w:szCs w:val="20"/>
          <w:u w:val="single"/>
        </w:rPr>
      </w:pPr>
    </w:p>
    <w:p w:rsidR="00190502" w:rsidRPr="00190502" w:rsidRDefault="00190502" w:rsidP="00190502">
      <w:pPr>
        <w:spacing w:line="276" w:lineRule="auto"/>
        <w:rPr>
          <w:rFonts w:ascii="Arial" w:hAnsi="Arial" w:cs="Arial"/>
          <w:sz w:val="20"/>
          <w:szCs w:val="20"/>
        </w:rPr>
      </w:pPr>
      <w:r w:rsidRPr="00190502">
        <w:rPr>
          <w:rFonts w:ascii="Arial" w:hAnsi="Arial" w:cs="Arial"/>
          <w:sz w:val="20"/>
          <w:szCs w:val="20"/>
        </w:rPr>
        <w:t xml:space="preserve">Peuvent se présenter au certificat de professionnalisation en matière de lutte contre le décrochage scolaire : </w:t>
      </w:r>
    </w:p>
    <w:p w:rsidR="00190502" w:rsidRPr="00190502" w:rsidRDefault="00190502" w:rsidP="00190502">
      <w:pPr>
        <w:pStyle w:val="Paragraphedeliste"/>
        <w:numPr>
          <w:ilvl w:val="0"/>
          <w:numId w:val="1"/>
        </w:numPr>
        <w:spacing w:line="276" w:lineRule="auto"/>
        <w:rPr>
          <w:rFonts w:ascii="Arial" w:hAnsi="Arial" w:cs="Arial"/>
          <w:sz w:val="20"/>
          <w:szCs w:val="20"/>
        </w:rPr>
      </w:pPr>
      <w:r w:rsidRPr="00190502">
        <w:rPr>
          <w:rFonts w:ascii="Arial" w:hAnsi="Arial" w:cs="Arial"/>
          <w:sz w:val="20"/>
          <w:szCs w:val="20"/>
        </w:rPr>
        <w:t>Les personnels d’enseignement et d’éducation de l’enseignement public, titulaires et contractuels employés sous contrat à durée indéterminée</w:t>
      </w:r>
    </w:p>
    <w:p w:rsidR="00190502" w:rsidRPr="00190502" w:rsidRDefault="00190502" w:rsidP="00190502">
      <w:pPr>
        <w:pStyle w:val="Paragraphedeliste"/>
        <w:numPr>
          <w:ilvl w:val="0"/>
          <w:numId w:val="1"/>
        </w:numPr>
        <w:spacing w:line="276" w:lineRule="auto"/>
        <w:rPr>
          <w:rFonts w:ascii="Arial" w:hAnsi="Arial" w:cs="Arial"/>
          <w:sz w:val="20"/>
          <w:szCs w:val="20"/>
        </w:rPr>
      </w:pPr>
      <w:r w:rsidRPr="00190502">
        <w:rPr>
          <w:rFonts w:ascii="Arial" w:hAnsi="Arial" w:cs="Arial"/>
          <w:sz w:val="20"/>
          <w:szCs w:val="20"/>
        </w:rPr>
        <w:t>Les maîtres contractuels et les maîtres délégués bénéficiant d’un contrat à durée indéterminée des établissements d’enseignement privés sous contrat</w:t>
      </w:r>
    </w:p>
    <w:p w:rsidR="00190502" w:rsidRPr="00190502" w:rsidRDefault="00190502" w:rsidP="00190502">
      <w:pPr>
        <w:spacing w:line="276" w:lineRule="auto"/>
        <w:rPr>
          <w:rFonts w:ascii="Arial" w:hAnsi="Arial" w:cs="Arial"/>
          <w:sz w:val="20"/>
          <w:szCs w:val="20"/>
        </w:rPr>
      </w:pPr>
      <w:r w:rsidRPr="00190502">
        <w:rPr>
          <w:rFonts w:ascii="Arial" w:hAnsi="Arial" w:cs="Arial"/>
          <w:sz w:val="20"/>
          <w:szCs w:val="20"/>
        </w:rPr>
        <w:t xml:space="preserve">Sont réputés être titulaires du certificat de professionnalisation en matière de lutte contre le décrochage scolaire : </w:t>
      </w:r>
    </w:p>
    <w:p w:rsidR="00190502" w:rsidRPr="00190502" w:rsidRDefault="00190502" w:rsidP="00190502">
      <w:pPr>
        <w:pStyle w:val="Paragraphedeliste"/>
        <w:numPr>
          <w:ilvl w:val="0"/>
          <w:numId w:val="1"/>
        </w:numPr>
        <w:spacing w:line="276" w:lineRule="auto"/>
        <w:rPr>
          <w:rFonts w:ascii="Arial" w:hAnsi="Arial" w:cs="Arial"/>
          <w:sz w:val="20"/>
          <w:szCs w:val="20"/>
        </w:rPr>
      </w:pPr>
      <w:r w:rsidRPr="00190502">
        <w:rPr>
          <w:rFonts w:ascii="Arial" w:hAnsi="Arial" w:cs="Arial"/>
          <w:sz w:val="20"/>
          <w:szCs w:val="20"/>
        </w:rPr>
        <w:t xml:space="preserve">Les enseignants titulaires recrutés par la voie des concours de recrutement de professeurs certifiés et de professeurs de lycée professionnel dans la section coordination pédagogique-ingénierie de formation </w:t>
      </w:r>
    </w:p>
    <w:p w:rsidR="00190502" w:rsidRDefault="00190502" w:rsidP="00190502">
      <w:pPr>
        <w:pStyle w:val="Paragraphedeliste"/>
        <w:numPr>
          <w:ilvl w:val="0"/>
          <w:numId w:val="1"/>
        </w:numPr>
        <w:spacing w:line="276" w:lineRule="auto"/>
        <w:rPr>
          <w:rFonts w:ascii="Arial" w:hAnsi="Arial" w:cs="Arial"/>
          <w:sz w:val="20"/>
          <w:szCs w:val="20"/>
        </w:rPr>
      </w:pPr>
      <w:r w:rsidRPr="00190502">
        <w:rPr>
          <w:rFonts w:ascii="Arial" w:hAnsi="Arial" w:cs="Arial"/>
          <w:sz w:val="20"/>
          <w:szCs w:val="20"/>
        </w:rPr>
        <w:t>Les personnels d’enseignement et d’éducation, titulaires ou employés par contrat à durée indéterminée qui exercent leur activité à temps complet depuis au moins trois ans dans le cadre des missions mises en place pour prévenir le décrochage scolaire et accompagner les jeunes qui bénéficient du droit au retour en formation initiale.</w:t>
      </w:r>
    </w:p>
    <w:p w:rsidR="00190502" w:rsidRPr="00231387" w:rsidRDefault="0027452A" w:rsidP="0027452A">
      <w:pPr>
        <w:spacing w:before="100" w:beforeAutospacing="1" w:after="100" w:afterAutospacing="1" w:line="276" w:lineRule="auto"/>
        <w:rPr>
          <w:rFonts w:ascii="Arial" w:hAnsi="Arial" w:cs="Arial"/>
          <w:b/>
          <w:sz w:val="20"/>
          <w:szCs w:val="20"/>
          <w:u w:val="single"/>
        </w:rPr>
      </w:pPr>
      <w:r w:rsidRPr="00231387">
        <w:rPr>
          <w:rFonts w:ascii="Arial" w:hAnsi="Arial" w:cs="Arial"/>
          <w:b/>
          <w:sz w:val="20"/>
          <w:szCs w:val="20"/>
          <w:u w:val="single"/>
        </w:rPr>
        <w:lastRenderedPageBreak/>
        <w:t>III – Formation</w:t>
      </w:r>
    </w:p>
    <w:p w:rsidR="0027452A" w:rsidRDefault="0027452A" w:rsidP="0027452A">
      <w:pPr>
        <w:spacing w:before="100" w:beforeAutospacing="1" w:after="100" w:afterAutospacing="1" w:line="276" w:lineRule="auto"/>
        <w:rPr>
          <w:rFonts w:ascii="Arial" w:hAnsi="Arial" w:cs="Arial"/>
          <w:sz w:val="20"/>
          <w:szCs w:val="20"/>
        </w:rPr>
      </w:pPr>
      <w:r>
        <w:rPr>
          <w:rFonts w:ascii="Arial" w:hAnsi="Arial" w:cs="Arial"/>
          <w:sz w:val="20"/>
          <w:szCs w:val="20"/>
        </w:rPr>
        <w:t>La préparation à l’obtention du certificat de professionnalisation en matière de lutte contre le décrochage scolaire est une formation professionnelle organisée de manière coordonnée avec l’activité exercée par le candidat, en formation initiale ou continue.</w:t>
      </w:r>
    </w:p>
    <w:p w:rsidR="0027452A" w:rsidRDefault="0027452A" w:rsidP="00EE54FB">
      <w:pPr>
        <w:spacing w:before="100" w:beforeAutospacing="1" w:line="276" w:lineRule="auto"/>
        <w:rPr>
          <w:rFonts w:ascii="Arial" w:hAnsi="Arial" w:cs="Arial"/>
          <w:sz w:val="20"/>
          <w:szCs w:val="20"/>
        </w:rPr>
      </w:pPr>
      <w:r>
        <w:rPr>
          <w:rFonts w:ascii="Arial" w:hAnsi="Arial" w:cs="Arial"/>
          <w:sz w:val="20"/>
          <w:szCs w:val="20"/>
        </w:rPr>
        <w:t xml:space="preserve">La formation se compose : </w:t>
      </w:r>
    </w:p>
    <w:p w:rsidR="0027452A" w:rsidRDefault="0027452A" w:rsidP="00EE54FB">
      <w:pPr>
        <w:pStyle w:val="Paragraphedeliste"/>
        <w:numPr>
          <w:ilvl w:val="0"/>
          <w:numId w:val="2"/>
        </w:numPr>
        <w:spacing w:before="100" w:beforeAutospacing="1" w:after="100" w:afterAutospacing="1" w:line="276" w:lineRule="auto"/>
        <w:rPr>
          <w:rFonts w:ascii="Arial" w:hAnsi="Arial" w:cs="Arial"/>
          <w:sz w:val="20"/>
          <w:szCs w:val="20"/>
        </w:rPr>
      </w:pPr>
      <w:r>
        <w:rPr>
          <w:rFonts w:ascii="Arial" w:hAnsi="Arial" w:cs="Arial"/>
          <w:sz w:val="20"/>
          <w:szCs w:val="20"/>
        </w:rPr>
        <w:t>D’une formation théorique sous la forme de 6</w:t>
      </w:r>
      <w:r w:rsidR="00231387">
        <w:rPr>
          <w:rFonts w:ascii="Arial" w:hAnsi="Arial" w:cs="Arial"/>
          <w:sz w:val="20"/>
          <w:szCs w:val="20"/>
        </w:rPr>
        <w:t xml:space="preserve"> modules obligatoires : 120 heures</w:t>
      </w:r>
    </w:p>
    <w:p w:rsidR="00231387" w:rsidRDefault="00231387" w:rsidP="00EE54FB">
      <w:pPr>
        <w:pStyle w:val="Paragraphedeliste"/>
        <w:numPr>
          <w:ilvl w:val="0"/>
          <w:numId w:val="2"/>
        </w:numPr>
        <w:spacing w:before="100" w:beforeAutospacing="1" w:after="100" w:afterAutospacing="1" w:line="276" w:lineRule="auto"/>
        <w:rPr>
          <w:rFonts w:ascii="Arial" w:hAnsi="Arial" w:cs="Arial"/>
          <w:sz w:val="20"/>
          <w:szCs w:val="20"/>
        </w:rPr>
      </w:pPr>
      <w:r>
        <w:rPr>
          <w:rFonts w:ascii="Arial" w:hAnsi="Arial" w:cs="Arial"/>
          <w:sz w:val="20"/>
          <w:szCs w:val="20"/>
        </w:rPr>
        <w:t>De 3 modules d’approfondissement au choix : 30 heures</w:t>
      </w:r>
    </w:p>
    <w:p w:rsidR="00231387" w:rsidRDefault="00231387" w:rsidP="00EE54FB">
      <w:pPr>
        <w:pStyle w:val="Paragraphedeliste"/>
        <w:numPr>
          <w:ilvl w:val="0"/>
          <w:numId w:val="2"/>
        </w:numPr>
        <w:spacing w:before="100" w:beforeAutospacing="1" w:after="100" w:afterAutospacing="1" w:line="276" w:lineRule="auto"/>
        <w:rPr>
          <w:rFonts w:ascii="Arial" w:hAnsi="Arial" w:cs="Arial"/>
          <w:sz w:val="20"/>
          <w:szCs w:val="20"/>
        </w:rPr>
      </w:pPr>
      <w:r>
        <w:rPr>
          <w:rFonts w:ascii="Arial" w:hAnsi="Arial" w:cs="Arial"/>
          <w:sz w:val="20"/>
          <w:szCs w:val="20"/>
        </w:rPr>
        <w:t>D’une formation pratique en établissement organisée en 2 modules obligatoires : 40 heures</w:t>
      </w:r>
    </w:p>
    <w:p w:rsidR="00231387" w:rsidRPr="00EE54FB" w:rsidRDefault="00231387" w:rsidP="00EE54FB">
      <w:pPr>
        <w:spacing w:before="100" w:beforeAutospacing="1" w:after="100" w:afterAutospacing="1" w:line="276" w:lineRule="auto"/>
        <w:rPr>
          <w:rFonts w:ascii="Arial" w:hAnsi="Arial" w:cs="Arial"/>
          <w:sz w:val="20"/>
          <w:szCs w:val="20"/>
        </w:rPr>
      </w:pPr>
      <w:r w:rsidRPr="00EE54FB">
        <w:rPr>
          <w:rFonts w:ascii="Arial" w:hAnsi="Arial" w:cs="Arial"/>
          <w:sz w:val="20"/>
          <w:szCs w:val="20"/>
        </w:rPr>
        <w:t xml:space="preserve">Les modules mentionnés sont annexés à l’arrêté du 5 mai 2017 relatif à l’organisation de la formation conduisant au CPLDS : </w:t>
      </w:r>
      <w:hyperlink r:id="rId9" w:history="1">
        <w:r w:rsidR="00EE54FB" w:rsidRPr="00EE54FB">
          <w:rPr>
            <w:rStyle w:val="Lienhypertexte"/>
            <w:rFonts w:ascii="Arial" w:hAnsi="Arial" w:cs="Arial"/>
            <w:sz w:val="20"/>
            <w:szCs w:val="20"/>
          </w:rPr>
          <w:t xml:space="preserve">Lien arrêté du </w:t>
        </w:r>
        <w:r w:rsidR="00EE54FB" w:rsidRPr="00EE54FB">
          <w:rPr>
            <w:rStyle w:val="Lienhypertexte"/>
            <w:rFonts w:ascii="Arial" w:hAnsi="Arial" w:cs="Arial"/>
            <w:sz w:val="20"/>
            <w:szCs w:val="20"/>
          </w:rPr>
          <w:t>5</w:t>
        </w:r>
        <w:r w:rsidR="00EE54FB" w:rsidRPr="00EE54FB">
          <w:rPr>
            <w:rStyle w:val="Lienhypertexte"/>
            <w:rFonts w:ascii="Arial" w:hAnsi="Arial" w:cs="Arial"/>
            <w:sz w:val="20"/>
            <w:szCs w:val="20"/>
          </w:rPr>
          <w:t xml:space="preserve"> mai 2017</w:t>
        </w:r>
      </w:hyperlink>
    </w:p>
    <w:p w:rsidR="00190502" w:rsidRPr="00190502" w:rsidRDefault="00190502" w:rsidP="00190502">
      <w:pPr>
        <w:spacing w:line="276" w:lineRule="auto"/>
        <w:rPr>
          <w:rFonts w:ascii="Arial" w:hAnsi="Arial" w:cs="Arial"/>
          <w:b/>
          <w:sz w:val="20"/>
          <w:szCs w:val="20"/>
        </w:rPr>
      </w:pPr>
      <w:r w:rsidRPr="00190502">
        <w:rPr>
          <w:rFonts w:ascii="Arial" w:hAnsi="Arial" w:cs="Arial"/>
          <w:b/>
          <w:sz w:val="20"/>
          <w:szCs w:val="20"/>
        </w:rPr>
        <w:t>Pour toute information relative à la formation :</w:t>
      </w:r>
    </w:p>
    <w:p w:rsidR="00190502" w:rsidRPr="00190502" w:rsidRDefault="00267FBA" w:rsidP="00190502">
      <w:pPr>
        <w:spacing w:line="276" w:lineRule="auto"/>
        <w:rPr>
          <w:rFonts w:ascii="Arial" w:hAnsi="Arial" w:cs="Arial"/>
          <w:sz w:val="20"/>
          <w:szCs w:val="20"/>
        </w:rPr>
      </w:pPr>
      <w:hyperlink r:id="rId10" w:history="1">
        <w:r w:rsidR="00190502" w:rsidRPr="00190502">
          <w:rPr>
            <w:rStyle w:val="Lienhypertexte"/>
            <w:rFonts w:ascii="Arial" w:hAnsi="Arial" w:cs="Arial"/>
            <w:sz w:val="20"/>
            <w:szCs w:val="20"/>
          </w:rPr>
          <w:t>ce.mipes</w:t>
        </w:r>
        <w:r w:rsidR="00190502" w:rsidRPr="00190502">
          <w:rPr>
            <w:rStyle w:val="Lienhypertexte"/>
            <w:rFonts w:ascii="Arial" w:hAnsi="Arial" w:cs="Arial"/>
            <w:sz w:val="20"/>
            <w:szCs w:val="20"/>
          </w:rPr>
          <w:t>@</w:t>
        </w:r>
        <w:r w:rsidR="00190502" w:rsidRPr="00190502">
          <w:rPr>
            <w:rStyle w:val="Lienhypertexte"/>
            <w:rFonts w:ascii="Arial" w:hAnsi="Arial" w:cs="Arial"/>
            <w:sz w:val="20"/>
            <w:szCs w:val="20"/>
          </w:rPr>
          <w:t>ac-grenoble.fr</w:t>
        </w:r>
      </w:hyperlink>
      <w:bookmarkStart w:id="0" w:name="_GoBack"/>
      <w:bookmarkEnd w:id="0"/>
    </w:p>
    <w:p w:rsidR="00190502" w:rsidRPr="00190502" w:rsidRDefault="00190502" w:rsidP="00190502">
      <w:pPr>
        <w:spacing w:line="276" w:lineRule="auto"/>
        <w:rPr>
          <w:rFonts w:ascii="Arial" w:hAnsi="Arial" w:cs="Arial"/>
          <w:sz w:val="20"/>
          <w:szCs w:val="20"/>
        </w:rPr>
      </w:pPr>
    </w:p>
    <w:p w:rsidR="003F15D0" w:rsidRPr="00190502" w:rsidRDefault="003F15D0" w:rsidP="00190502">
      <w:pPr>
        <w:spacing w:line="276" w:lineRule="auto"/>
        <w:rPr>
          <w:rFonts w:ascii="Arial" w:hAnsi="Arial" w:cs="Arial"/>
          <w:sz w:val="20"/>
          <w:szCs w:val="20"/>
        </w:rPr>
      </w:pPr>
    </w:p>
    <w:sectPr w:rsidR="003F15D0" w:rsidRPr="00190502" w:rsidSect="00EE54FB">
      <w:headerReference w:type="default" r:id="rId11"/>
      <w:footerReference w:type="default" r:id="rId12"/>
      <w:headerReference w:type="first" r:id="rId13"/>
      <w:pgSz w:w="11906" w:h="16838"/>
      <w:pgMar w:top="567" w:right="720" w:bottom="426" w:left="720" w:header="720"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5D0" w:rsidRDefault="003F15D0" w:rsidP="003F15D0">
      <w:r>
        <w:separator/>
      </w:r>
    </w:p>
  </w:endnote>
  <w:endnote w:type="continuationSeparator" w:id="0">
    <w:p w:rsidR="003F15D0" w:rsidRDefault="003F15D0" w:rsidP="003F1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7A59" w:rsidRPr="0027452A" w:rsidRDefault="00E17A59" w:rsidP="00E17A59">
    <w:pPr>
      <w:widowControl w:val="0"/>
      <w:autoSpaceDE w:val="0"/>
      <w:autoSpaceDN w:val="0"/>
      <w:rPr>
        <w:rFonts w:ascii="Arial" w:eastAsia="Arial" w:hAnsi="Arial" w:cs="Arial"/>
        <w:b/>
        <w:color w:val="808080" w:themeColor="background1" w:themeShade="80"/>
        <w:sz w:val="16"/>
        <w:szCs w:val="16"/>
        <w:lang w:eastAsia="en-US"/>
      </w:rPr>
    </w:pPr>
    <w:r w:rsidRPr="0027452A">
      <w:rPr>
        <w:rFonts w:ascii="Arial" w:eastAsia="Arial" w:hAnsi="Arial" w:cs="Arial"/>
        <w:b/>
        <w:color w:val="808080" w:themeColor="background1" w:themeShade="80"/>
        <w:sz w:val="16"/>
        <w:szCs w:val="16"/>
        <w:lang w:eastAsia="en-US"/>
      </w:rPr>
      <w:t>Service des examens et concours DEC3</w:t>
    </w:r>
  </w:p>
  <w:p w:rsidR="00E17A59" w:rsidRPr="0027452A" w:rsidRDefault="00E17A59" w:rsidP="00E17A59">
    <w:pPr>
      <w:spacing w:line="192" w:lineRule="atLeast"/>
      <w:rPr>
        <w:rFonts w:ascii="Arial" w:eastAsia="Arial" w:hAnsi="Arial" w:cs="Arial"/>
        <w:b/>
        <w:color w:val="808080" w:themeColor="background1" w:themeShade="80"/>
        <w:sz w:val="16"/>
        <w:szCs w:val="16"/>
        <w:lang w:eastAsia="en-US"/>
      </w:rPr>
    </w:pPr>
    <w:r w:rsidRPr="0027452A">
      <w:rPr>
        <w:rFonts w:ascii="Arial" w:eastAsia="Arial" w:hAnsi="Arial" w:cs="Arial"/>
        <w:b/>
        <w:color w:val="808080" w:themeColor="background1" w:themeShade="80"/>
        <w:sz w:val="16"/>
        <w:szCs w:val="16"/>
        <w:lang w:eastAsia="en-US"/>
      </w:rPr>
      <w:t xml:space="preserve">Mél : </w:t>
    </w:r>
    <w:r w:rsidR="0027452A">
      <w:rPr>
        <w:rFonts w:ascii="Arial" w:eastAsia="Arial" w:hAnsi="Arial" w:cs="Arial"/>
        <w:b/>
        <w:color w:val="808080" w:themeColor="background1" w:themeShade="80"/>
        <w:sz w:val="16"/>
        <w:szCs w:val="16"/>
        <w:lang w:eastAsia="en-US"/>
      </w:rPr>
      <w:t>pascale.amblard@ac-grenoble.fr</w:t>
    </w:r>
  </w:p>
  <w:p w:rsidR="00E17A59" w:rsidRPr="0027452A" w:rsidRDefault="00E17A59" w:rsidP="00E17A59">
    <w:pPr>
      <w:spacing w:line="192" w:lineRule="atLeast"/>
      <w:rPr>
        <w:rFonts w:ascii="Arial" w:eastAsia="Arial" w:hAnsi="Arial" w:cs="Arial"/>
        <w:b/>
        <w:color w:val="808080" w:themeColor="background1" w:themeShade="80"/>
        <w:sz w:val="16"/>
        <w:szCs w:val="16"/>
        <w:lang w:eastAsia="en-US"/>
      </w:rPr>
    </w:pPr>
    <w:r w:rsidRPr="0027452A">
      <w:rPr>
        <w:rFonts w:ascii="Arial" w:eastAsia="Arial" w:hAnsi="Arial" w:cs="Arial"/>
        <w:b/>
        <w:color w:val="808080" w:themeColor="background1" w:themeShade="80"/>
        <w:sz w:val="16"/>
        <w:szCs w:val="16"/>
        <w:lang w:eastAsia="en-US"/>
      </w:rPr>
      <w:t>Rectorat de Grenoble</w:t>
    </w:r>
  </w:p>
  <w:p w:rsidR="00E17A59" w:rsidRPr="0027452A" w:rsidRDefault="00E17A59" w:rsidP="00E17A59">
    <w:pPr>
      <w:spacing w:line="192" w:lineRule="atLeast"/>
      <w:rPr>
        <w:rFonts w:ascii="Arial" w:eastAsia="Arial" w:hAnsi="Arial" w:cs="Arial"/>
        <w:b/>
        <w:color w:val="808080" w:themeColor="background1" w:themeShade="80"/>
        <w:sz w:val="16"/>
        <w:szCs w:val="16"/>
        <w:lang w:val="en-US" w:eastAsia="en-US"/>
      </w:rPr>
    </w:pPr>
    <w:r w:rsidRPr="0027452A">
      <w:rPr>
        <w:rFonts w:ascii="Arial" w:eastAsia="Arial" w:hAnsi="Arial" w:cs="Arial"/>
        <w:b/>
        <w:color w:val="808080" w:themeColor="background1" w:themeShade="80"/>
        <w:sz w:val="16"/>
        <w:szCs w:val="16"/>
        <w:lang w:val="en-US" w:eastAsia="en-US"/>
      </w:rPr>
      <w:t>7, place Bir-</w:t>
    </w:r>
    <w:proofErr w:type="spellStart"/>
    <w:r w:rsidRPr="0027452A">
      <w:rPr>
        <w:rFonts w:ascii="Arial" w:eastAsia="Arial" w:hAnsi="Arial" w:cs="Arial"/>
        <w:b/>
        <w:color w:val="808080" w:themeColor="background1" w:themeShade="80"/>
        <w:sz w:val="16"/>
        <w:szCs w:val="16"/>
        <w:lang w:val="en-US" w:eastAsia="en-US"/>
      </w:rPr>
      <w:t>Hakeim</w:t>
    </w:r>
    <w:proofErr w:type="spellEnd"/>
    <w:r w:rsidRPr="0027452A">
      <w:rPr>
        <w:rFonts w:ascii="Arial" w:eastAsia="Arial" w:hAnsi="Arial" w:cs="Arial"/>
        <w:b/>
        <w:color w:val="808080" w:themeColor="background1" w:themeShade="80"/>
        <w:sz w:val="16"/>
        <w:szCs w:val="16"/>
        <w:lang w:val="en-US" w:eastAsia="en-US"/>
      </w:rPr>
      <w:t xml:space="preserve"> CS 81065</w:t>
    </w:r>
  </w:p>
  <w:p w:rsidR="00E17A59" w:rsidRPr="0027452A" w:rsidRDefault="00E17A59" w:rsidP="00E17A59">
    <w:pPr>
      <w:spacing w:line="192" w:lineRule="atLeast"/>
      <w:rPr>
        <w:rFonts w:ascii="Arial" w:eastAsia="Arial" w:hAnsi="Arial" w:cs="Arial"/>
        <w:b/>
        <w:color w:val="808080" w:themeColor="background1" w:themeShade="80"/>
        <w:sz w:val="16"/>
        <w:szCs w:val="16"/>
        <w:lang w:val="en-US" w:eastAsia="en-US"/>
      </w:rPr>
    </w:pPr>
    <w:r w:rsidRPr="0027452A">
      <w:rPr>
        <w:rFonts w:ascii="Arial" w:eastAsia="Arial" w:hAnsi="Arial" w:cs="Arial"/>
        <w:b/>
        <w:color w:val="808080" w:themeColor="background1" w:themeShade="80"/>
        <w:sz w:val="16"/>
        <w:szCs w:val="16"/>
        <w:lang w:val="en-US" w:eastAsia="en-US"/>
      </w:rPr>
      <w:t>38021 Grenoble Cedex 1</w:t>
    </w:r>
  </w:p>
  <w:p w:rsidR="00E17A59" w:rsidRDefault="00E17A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5D0" w:rsidRDefault="003F15D0" w:rsidP="003F15D0">
      <w:r>
        <w:separator/>
      </w:r>
    </w:p>
  </w:footnote>
  <w:footnote w:type="continuationSeparator" w:id="0">
    <w:p w:rsidR="003F15D0" w:rsidRDefault="003F15D0" w:rsidP="003F1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15D0" w:rsidRDefault="003F15D0" w:rsidP="003F15D0">
    <w:pPr>
      <w:pStyle w:val="En-tt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6E4" w:rsidRDefault="002C26E4" w:rsidP="002C26E4">
    <w:pPr>
      <w:pStyle w:val="ServiceInfoHeader"/>
      <w:ind w:right="-144"/>
      <w:rPr>
        <w:lang w:val="fr-FR"/>
      </w:rPr>
    </w:pPr>
    <w:r>
      <w:rPr>
        <w:noProof/>
      </w:rPr>
      <w:drawing>
        <wp:anchor distT="0" distB="0" distL="114300" distR="114300" simplePos="0" relativeHeight="251659264" behindDoc="1" locked="0" layoutInCell="1" allowOverlap="1" wp14:anchorId="0C27C2DB" wp14:editId="6C6B0A32">
          <wp:simplePos x="0" y="0"/>
          <wp:positionH relativeFrom="margin">
            <wp:align>left</wp:align>
          </wp:positionH>
          <wp:positionV relativeFrom="paragraph">
            <wp:posOffset>6985</wp:posOffset>
          </wp:positionV>
          <wp:extent cx="1166495" cy="903605"/>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903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fr-FR"/>
      </w:rPr>
      <w:t>Rectorat de Grenoble</w:t>
    </w:r>
  </w:p>
  <w:p w:rsidR="002C26E4" w:rsidRPr="00900BB3" w:rsidRDefault="002C26E4" w:rsidP="002C26E4">
    <w:pPr>
      <w:pStyle w:val="Corpsdetexte"/>
      <w:ind w:right="-166"/>
      <w:jc w:val="right"/>
      <w:rPr>
        <w:rFonts w:ascii="Arial" w:hAnsi="Arial" w:cs="Arial"/>
        <w:b/>
        <w:sz w:val="24"/>
        <w:szCs w:val="24"/>
      </w:rPr>
    </w:pPr>
    <w:r w:rsidRPr="00900BB3">
      <w:rPr>
        <w:rFonts w:ascii="Arial" w:hAnsi="Arial" w:cs="Arial"/>
        <w:b/>
        <w:sz w:val="24"/>
        <w:szCs w:val="24"/>
      </w:rPr>
      <w:t xml:space="preserve">Division des </w:t>
    </w:r>
    <w:r>
      <w:rPr>
        <w:rFonts w:ascii="Arial" w:hAnsi="Arial" w:cs="Arial"/>
        <w:b/>
        <w:sz w:val="24"/>
        <w:szCs w:val="24"/>
      </w:rPr>
      <w:t>e</w:t>
    </w:r>
    <w:r w:rsidRPr="00900BB3">
      <w:rPr>
        <w:rFonts w:ascii="Arial" w:hAnsi="Arial" w:cs="Arial"/>
        <w:b/>
        <w:sz w:val="24"/>
        <w:szCs w:val="24"/>
      </w:rPr>
      <w:t>xamen</w:t>
    </w:r>
    <w:r w:rsidR="00267FBA">
      <w:rPr>
        <w:rFonts w:ascii="Arial" w:hAnsi="Arial" w:cs="Arial"/>
        <w:b/>
        <w:sz w:val="24"/>
        <w:szCs w:val="24"/>
      </w:rPr>
      <w:t>s</w:t>
    </w:r>
    <w:r w:rsidRPr="00900BB3">
      <w:rPr>
        <w:rFonts w:ascii="Arial" w:hAnsi="Arial" w:cs="Arial"/>
        <w:b/>
        <w:sz w:val="24"/>
        <w:szCs w:val="24"/>
      </w:rPr>
      <w:t xml:space="preserve"> et </w:t>
    </w:r>
    <w:r>
      <w:rPr>
        <w:rFonts w:ascii="Arial" w:hAnsi="Arial" w:cs="Arial"/>
        <w:b/>
        <w:sz w:val="24"/>
        <w:szCs w:val="24"/>
      </w:rPr>
      <w:t>c</w:t>
    </w:r>
    <w:r w:rsidRPr="00900BB3">
      <w:rPr>
        <w:rFonts w:ascii="Arial" w:hAnsi="Arial" w:cs="Arial"/>
        <w:b/>
        <w:sz w:val="24"/>
        <w:szCs w:val="24"/>
      </w:rPr>
      <w:t>oncours</w:t>
    </w:r>
  </w:p>
  <w:p w:rsidR="00E17A59" w:rsidRDefault="00E17A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5A4D"/>
    <w:multiLevelType w:val="hybridMultilevel"/>
    <w:tmpl w:val="0FF80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8102A9"/>
    <w:multiLevelType w:val="hybridMultilevel"/>
    <w:tmpl w:val="118CA6BC"/>
    <w:lvl w:ilvl="0" w:tplc="60D89A2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5D0"/>
    <w:rsid w:val="00190502"/>
    <w:rsid w:val="00231387"/>
    <w:rsid w:val="002610BD"/>
    <w:rsid w:val="00267FBA"/>
    <w:rsid w:val="0027452A"/>
    <w:rsid w:val="002C26E4"/>
    <w:rsid w:val="002D7430"/>
    <w:rsid w:val="00304FAE"/>
    <w:rsid w:val="003F15D0"/>
    <w:rsid w:val="0074053A"/>
    <w:rsid w:val="00807E1F"/>
    <w:rsid w:val="00900BB3"/>
    <w:rsid w:val="00943118"/>
    <w:rsid w:val="00A306DE"/>
    <w:rsid w:val="00A70D0A"/>
    <w:rsid w:val="00AF695F"/>
    <w:rsid w:val="00D15EA5"/>
    <w:rsid w:val="00DD3C48"/>
    <w:rsid w:val="00E17A59"/>
    <w:rsid w:val="00EE54FB"/>
    <w:rsid w:val="00EF1389"/>
    <w:rsid w:val="00FF31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9837B46"/>
  <w15:chartTrackingRefBased/>
  <w15:docId w15:val="{BA2DF435-28C0-4519-8C5D-66D499AF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15D0"/>
    <w:pPr>
      <w:spacing w:after="0" w:line="240" w:lineRule="auto"/>
    </w:pPr>
    <w:rPr>
      <w:rFonts w:ascii="Verdana" w:eastAsia="Times New Roman" w:hAnsi="Verdana" w:cs="Times New Roman"/>
      <w:sz w:val="18"/>
      <w:szCs w:val="18"/>
      <w:lang w:eastAsia="fr-FR"/>
    </w:rPr>
  </w:style>
  <w:style w:type="paragraph" w:styleId="Titre3">
    <w:name w:val="heading 3"/>
    <w:basedOn w:val="Normal"/>
    <w:next w:val="Normal"/>
    <w:link w:val="Titre3Car"/>
    <w:qFormat/>
    <w:rsid w:val="00190502"/>
    <w:pPr>
      <w:keepNext/>
      <w:jc w:val="center"/>
      <w:outlineLvl w:val="2"/>
    </w:pPr>
    <w:rPr>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15D0"/>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3F15D0"/>
  </w:style>
  <w:style w:type="paragraph" w:styleId="Pieddepage">
    <w:name w:val="footer"/>
    <w:basedOn w:val="Normal"/>
    <w:link w:val="PieddepageCar"/>
    <w:uiPriority w:val="99"/>
    <w:unhideWhenUsed/>
    <w:rsid w:val="003F15D0"/>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3F15D0"/>
  </w:style>
  <w:style w:type="paragraph" w:customStyle="1" w:styleId="ServiceInfoHeader">
    <w:name w:val="Service Info Header"/>
    <w:basedOn w:val="En-tte"/>
    <w:next w:val="Corpsdetexte"/>
    <w:link w:val="ServiceInfoHeaderCar"/>
    <w:qFormat/>
    <w:rsid w:val="003F15D0"/>
    <w:pPr>
      <w:widowControl w:val="0"/>
      <w:tabs>
        <w:tab w:val="clear" w:pos="4536"/>
        <w:tab w:val="clear" w:pos="9072"/>
        <w:tab w:val="right" w:pos="9026"/>
      </w:tabs>
      <w:autoSpaceDE w:val="0"/>
      <w:autoSpaceDN w:val="0"/>
      <w:jc w:val="right"/>
    </w:pPr>
    <w:rPr>
      <w:rFonts w:ascii="Arial" w:eastAsia="Arial" w:hAnsi="Arial" w:cs="Arial"/>
      <w:b/>
      <w:bCs/>
      <w:sz w:val="24"/>
      <w:szCs w:val="24"/>
      <w:lang w:val="en-US"/>
    </w:rPr>
  </w:style>
  <w:style w:type="character" w:customStyle="1" w:styleId="ServiceInfoHeaderCar">
    <w:name w:val="Service Info Header Car"/>
    <w:link w:val="ServiceInfoHeader"/>
    <w:rsid w:val="003F15D0"/>
    <w:rPr>
      <w:rFonts w:ascii="Arial" w:eastAsia="Arial" w:hAnsi="Arial" w:cs="Arial"/>
      <w:b/>
      <w:bCs/>
      <w:sz w:val="24"/>
      <w:szCs w:val="24"/>
      <w:lang w:val="en-US"/>
    </w:rPr>
  </w:style>
  <w:style w:type="paragraph" w:styleId="Corpsdetexte">
    <w:name w:val="Body Text"/>
    <w:basedOn w:val="Normal"/>
    <w:link w:val="CorpsdetexteCar"/>
    <w:uiPriority w:val="99"/>
    <w:semiHidden/>
    <w:unhideWhenUsed/>
    <w:rsid w:val="003F15D0"/>
    <w:pPr>
      <w:spacing w:after="120" w:line="259" w:lineRule="auto"/>
    </w:pPr>
    <w:rPr>
      <w:rFonts w:asciiTheme="minorHAnsi" w:eastAsiaTheme="minorHAnsi" w:hAnsiTheme="minorHAnsi" w:cstheme="minorBidi"/>
      <w:sz w:val="22"/>
      <w:szCs w:val="22"/>
      <w:lang w:eastAsia="en-US"/>
    </w:rPr>
  </w:style>
  <w:style w:type="character" w:customStyle="1" w:styleId="CorpsdetexteCar">
    <w:name w:val="Corps de texte Car"/>
    <w:basedOn w:val="Policepardfaut"/>
    <w:link w:val="Corpsdetexte"/>
    <w:uiPriority w:val="99"/>
    <w:semiHidden/>
    <w:rsid w:val="003F15D0"/>
  </w:style>
  <w:style w:type="paragraph" w:customStyle="1" w:styleId="Texte-Adresseligne1">
    <w:name w:val="Texte - Adresse ligne 1"/>
    <w:basedOn w:val="Normal"/>
    <w:qFormat/>
    <w:rsid w:val="003F15D0"/>
    <w:pPr>
      <w:framePr w:w="9979" w:h="964" w:wrap="notBeside" w:vAnchor="page" w:hAnchor="page" w:xAlign="center" w:yAlign="bottom" w:anchorLock="1"/>
      <w:spacing w:line="192" w:lineRule="atLeast"/>
    </w:pPr>
    <w:rPr>
      <w:rFonts w:ascii="Arial" w:eastAsia="Arial" w:hAnsi="Arial"/>
      <w:sz w:val="16"/>
      <w:szCs w:val="20"/>
      <w:lang w:eastAsia="en-US"/>
    </w:rPr>
  </w:style>
  <w:style w:type="paragraph" w:customStyle="1" w:styleId="Texte-Adresseligne2">
    <w:name w:val="Texte - Adresse ligne 2"/>
    <w:basedOn w:val="Texte-Adresseligne1"/>
    <w:qFormat/>
    <w:rsid w:val="003F15D0"/>
    <w:pPr>
      <w:framePr w:wrap="notBeside"/>
    </w:pPr>
  </w:style>
  <w:style w:type="paragraph" w:customStyle="1" w:styleId="Intgralebase">
    <w:name w:val="Intégrale_base"/>
    <w:rsid w:val="003F15D0"/>
    <w:pPr>
      <w:spacing w:after="0" w:line="280" w:lineRule="exact"/>
    </w:pPr>
    <w:rPr>
      <w:rFonts w:ascii="Arial" w:eastAsia="Times New Roman" w:hAnsi="Arial" w:cs="Arial"/>
      <w:sz w:val="20"/>
      <w:szCs w:val="20"/>
      <w:lang w:eastAsia="fr-FR"/>
    </w:rPr>
  </w:style>
  <w:style w:type="paragraph" w:styleId="Corpsdetexte3">
    <w:name w:val="Body Text 3"/>
    <w:basedOn w:val="Normal"/>
    <w:link w:val="Corpsdetexte3Car"/>
    <w:uiPriority w:val="99"/>
    <w:semiHidden/>
    <w:unhideWhenUsed/>
    <w:rsid w:val="00AF695F"/>
    <w:pPr>
      <w:spacing w:after="120"/>
    </w:pPr>
    <w:rPr>
      <w:sz w:val="16"/>
      <w:szCs w:val="16"/>
    </w:rPr>
  </w:style>
  <w:style w:type="character" w:customStyle="1" w:styleId="Corpsdetexte3Car">
    <w:name w:val="Corps de texte 3 Car"/>
    <w:basedOn w:val="Policepardfaut"/>
    <w:link w:val="Corpsdetexte3"/>
    <w:uiPriority w:val="99"/>
    <w:semiHidden/>
    <w:rsid w:val="00AF695F"/>
    <w:rPr>
      <w:rFonts w:ascii="Verdana" w:eastAsia="Times New Roman" w:hAnsi="Verdana" w:cs="Times New Roman"/>
      <w:sz w:val="16"/>
      <w:szCs w:val="16"/>
      <w:lang w:eastAsia="fr-FR"/>
    </w:rPr>
  </w:style>
  <w:style w:type="character" w:styleId="Lienhypertexte">
    <w:name w:val="Hyperlink"/>
    <w:basedOn w:val="Policepardfaut"/>
    <w:uiPriority w:val="99"/>
    <w:unhideWhenUsed/>
    <w:rsid w:val="00900BB3"/>
    <w:rPr>
      <w:color w:val="0563C1" w:themeColor="hyperlink"/>
      <w:u w:val="single"/>
    </w:rPr>
  </w:style>
  <w:style w:type="character" w:styleId="Mentionnonrsolue">
    <w:name w:val="Unresolved Mention"/>
    <w:basedOn w:val="Policepardfaut"/>
    <w:uiPriority w:val="99"/>
    <w:semiHidden/>
    <w:unhideWhenUsed/>
    <w:rsid w:val="00900BB3"/>
    <w:rPr>
      <w:color w:val="605E5C"/>
      <w:shd w:val="clear" w:color="auto" w:fill="E1DFDD"/>
    </w:rPr>
  </w:style>
  <w:style w:type="paragraph" w:styleId="Corpsdetexte2">
    <w:name w:val="Body Text 2"/>
    <w:basedOn w:val="Normal"/>
    <w:link w:val="Corpsdetexte2Car"/>
    <w:uiPriority w:val="99"/>
    <w:semiHidden/>
    <w:unhideWhenUsed/>
    <w:rsid w:val="00190502"/>
    <w:pPr>
      <w:spacing w:after="120" w:line="480" w:lineRule="auto"/>
    </w:pPr>
  </w:style>
  <w:style w:type="character" w:customStyle="1" w:styleId="Corpsdetexte2Car">
    <w:name w:val="Corps de texte 2 Car"/>
    <w:basedOn w:val="Policepardfaut"/>
    <w:link w:val="Corpsdetexte2"/>
    <w:uiPriority w:val="99"/>
    <w:semiHidden/>
    <w:rsid w:val="00190502"/>
    <w:rPr>
      <w:rFonts w:ascii="Verdana" w:eastAsia="Times New Roman" w:hAnsi="Verdana" w:cs="Times New Roman"/>
      <w:sz w:val="18"/>
      <w:szCs w:val="18"/>
      <w:lang w:eastAsia="fr-FR"/>
    </w:rPr>
  </w:style>
  <w:style w:type="character" w:customStyle="1" w:styleId="Titre3Car">
    <w:name w:val="Titre 3 Car"/>
    <w:basedOn w:val="Policepardfaut"/>
    <w:link w:val="Titre3"/>
    <w:rsid w:val="00190502"/>
    <w:rPr>
      <w:rFonts w:ascii="Verdana" w:eastAsia="Times New Roman" w:hAnsi="Verdana" w:cs="Times New Roman"/>
      <w:b/>
      <w:sz w:val="18"/>
      <w:szCs w:val="20"/>
      <w:lang w:eastAsia="fr-FR"/>
    </w:rPr>
  </w:style>
  <w:style w:type="paragraph" w:styleId="Paragraphedeliste">
    <w:name w:val="List Paragraph"/>
    <w:basedOn w:val="Normal"/>
    <w:uiPriority w:val="34"/>
    <w:qFormat/>
    <w:rsid w:val="00190502"/>
    <w:pPr>
      <w:spacing w:after="160" w:line="259" w:lineRule="auto"/>
      <w:ind w:left="720"/>
      <w:contextualSpacing/>
    </w:pPr>
    <w:rPr>
      <w:rFonts w:asciiTheme="minorHAnsi" w:eastAsiaTheme="minorHAnsi" w:hAnsiTheme="minorHAnsi" w:cstheme="minorBidi"/>
      <w:sz w:val="22"/>
      <w:szCs w:val="22"/>
      <w:lang w:eastAsia="en-US"/>
    </w:rPr>
  </w:style>
  <w:style w:type="character" w:styleId="Lienhypertextesuivivisit">
    <w:name w:val="FollowedHyperlink"/>
    <w:basedOn w:val="Policepardfaut"/>
    <w:uiPriority w:val="99"/>
    <w:semiHidden/>
    <w:unhideWhenUsed/>
    <w:rsid w:val="00EE54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cale.amblard@ac-grenobl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mipes@ac-grenoble.fr" TargetMode="External"/><Relationship Id="rId4" Type="http://schemas.openxmlformats.org/officeDocument/2006/relationships/settings" Target="settings.xml"/><Relationship Id="rId9" Type="http://schemas.openxmlformats.org/officeDocument/2006/relationships/hyperlink" Target="https://www.legifrance.gouv.fr/download/pdf?id=Zw2pIiZcodXV6NaOWMf1Sb2kvypbGYCAoGuH3TEM5I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2B831-F749-42CD-9F60-10B62B0CA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508</Words>
  <Characters>2795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Amblard Pascale</dc:creator>
  <cp:keywords/>
  <dc:description/>
  <cp:lastModifiedBy>Pascale Amblard</cp:lastModifiedBy>
  <cp:revision>4</cp:revision>
  <cp:lastPrinted>2020-09-22T13:09:00Z</cp:lastPrinted>
  <dcterms:created xsi:type="dcterms:W3CDTF">2021-07-22T12:07:00Z</dcterms:created>
  <dcterms:modified xsi:type="dcterms:W3CDTF">2021-09-13T12:27:00Z</dcterms:modified>
</cp:coreProperties>
</file>